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854E" w14:textId="77777777" w:rsidR="00EF3674" w:rsidRPr="00FA4CF3" w:rsidRDefault="00C75E2A" w:rsidP="004C7C71">
      <w:r>
        <w:tab/>
      </w:r>
      <w:r>
        <w:tab/>
      </w:r>
      <w:r>
        <w:tab/>
      </w:r>
      <w:r>
        <w:tab/>
      </w:r>
      <w:r>
        <w:tab/>
      </w:r>
      <w:r>
        <w:tab/>
      </w:r>
      <w:r>
        <w:tab/>
      </w:r>
      <w:r>
        <w:tab/>
      </w:r>
    </w:p>
    <w:p w14:paraId="7C06D387" w14:textId="77777777" w:rsidR="00EF3674" w:rsidRPr="00FA4CF3" w:rsidRDefault="00EF3674">
      <w:pPr>
        <w:jc w:val="both"/>
      </w:pPr>
    </w:p>
    <w:p w14:paraId="2CEDEC36" w14:textId="77777777" w:rsidR="00EF3674" w:rsidRPr="00FA4CF3" w:rsidRDefault="00EF3674">
      <w:pPr>
        <w:jc w:val="both"/>
      </w:pPr>
    </w:p>
    <w:p w14:paraId="3E8BAB5C" w14:textId="77777777" w:rsidR="00EF3674" w:rsidRPr="00FA4CF3" w:rsidRDefault="00EF3674">
      <w:pPr>
        <w:jc w:val="both"/>
      </w:pPr>
    </w:p>
    <w:p w14:paraId="0F39B6CD" w14:textId="77777777" w:rsidR="00EF3674" w:rsidRPr="00FA4CF3" w:rsidRDefault="00EF3674">
      <w:pPr>
        <w:jc w:val="both"/>
      </w:pPr>
    </w:p>
    <w:p w14:paraId="342689CD" w14:textId="77777777" w:rsidR="00EF3674" w:rsidRPr="00FA4CF3" w:rsidRDefault="00EF3674">
      <w:pPr>
        <w:jc w:val="both"/>
      </w:pPr>
    </w:p>
    <w:p w14:paraId="45814135" w14:textId="77777777" w:rsidR="00E36EB3" w:rsidRDefault="00E36EB3">
      <w:pPr>
        <w:jc w:val="both"/>
        <w:rPr>
          <w:rFonts w:eastAsia="Batang"/>
          <w:sz w:val="48"/>
          <w:szCs w:val="48"/>
        </w:rPr>
      </w:pPr>
    </w:p>
    <w:p w14:paraId="0AAF6FE4" w14:textId="77777777" w:rsidR="00E36EB3" w:rsidRDefault="00875A6D" w:rsidP="00CF633F">
      <w:pPr>
        <w:jc w:val="center"/>
        <w:rPr>
          <w:rFonts w:eastAsia="Batang"/>
          <w:sz w:val="48"/>
          <w:szCs w:val="48"/>
        </w:rPr>
      </w:pPr>
      <w:r>
        <w:rPr>
          <w:b/>
          <w:bCs/>
          <w:sz w:val="20"/>
        </w:rPr>
        <w:pict w14:anchorId="54F5B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75.75pt">
            <v:imagedata r:id="rId10" o:title="Coat_of_Arms_of_the_British_Government"/>
          </v:shape>
        </w:pict>
      </w:r>
    </w:p>
    <w:p w14:paraId="076424F2" w14:textId="77777777" w:rsidR="00E36EB3" w:rsidRPr="00FA4CF3" w:rsidRDefault="00E36EB3">
      <w:pPr>
        <w:jc w:val="both"/>
        <w:rPr>
          <w:rFonts w:eastAsia="Batang"/>
          <w:sz w:val="48"/>
          <w:szCs w:val="48"/>
        </w:rPr>
      </w:pPr>
    </w:p>
    <w:p w14:paraId="27EA0459" w14:textId="77777777" w:rsidR="00A55341" w:rsidRDefault="00A55341" w:rsidP="00A72473">
      <w:pPr>
        <w:rPr>
          <w:rFonts w:eastAsia="Batang"/>
          <w:b/>
          <w:sz w:val="48"/>
          <w:szCs w:val="48"/>
        </w:rPr>
      </w:pPr>
    </w:p>
    <w:p w14:paraId="57B59928" w14:textId="77777777" w:rsidR="00EF3674" w:rsidRPr="00C75E2A" w:rsidRDefault="00A958BE" w:rsidP="00A72473">
      <w:pPr>
        <w:rPr>
          <w:rFonts w:eastAsia="Batang"/>
          <w:b/>
          <w:sz w:val="48"/>
          <w:szCs w:val="48"/>
        </w:rPr>
      </w:pPr>
      <w:r>
        <w:rPr>
          <w:rFonts w:eastAsia="Batang"/>
          <w:b/>
          <w:sz w:val="48"/>
          <w:szCs w:val="48"/>
        </w:rPr>
        <w:t>Member</w:t>
      </w:r>
      <w:r w:rsidR="00A55341">
        <w:rPr>
          <w:rFonts w:eastAsia="Batang"/>
          <w:b/>
          <w:sz w:val="48"/>
          <w:szCs w:val="48"/>
        </w:rPr>
        <w:t xml:space="preserve"> of the </w:t>
      </w:r>
      <w:r w:rsidR="00C75E2A" w:rsidRPr="00C75E2A">
        <w:rPr>
          <w:rFonts w:eastAsia="Batang"/>
          <w:b/>
          <w:sz w:val="48"/>
          <w:szCs w:val="48"/>
        </w:rPr>
        <w:t>Investigatory Powers Tribunal</w:t>
      </w:r>
    </w:p>
    <w:p w14:paraId="6CC170AA" w14:textId="77777777" w:rsidR="00EF3674" w:rsidRPr="00FA4CF3" w:rsidRDefault="00EF3674">
      <w:pPr>
        <w:jc w:val="both"/>
        <w:rPr>
          <w:rFonts w:eastAsia="Batang"/>
          <w:b/>
          <w:sz w:val="48"/>
          <w:szCs w:val="48"/>
        </w:rPr>
      </w:pPr>
    </w:p>
    <w:p w14:paraId="540C217E" w14:textId="77777777" w:rsidR="00D20F6D" w:rsidRDefault="00D20F6D">
      <w:pPr>
        <w:jc w:val="both"/>
        <w:rPr>
          <w:rFonts w:eastAsia="Batang"/>
          <w:b/>
          <w:sz w:val="40"/>
          <w:szCs w:val="40"/>
        </w:rPr>
      </w:pPr>
    </w:p>
    <w:p w14:paraId="706DC2CD" w14:textId="77777777" w:rsidR="00EF3674" w:rsidRDefault="0010505E">
      <w:pPr>
        <w:jc w:val="both"/>
        <w:rPr>
          <w:rFonts w:eastAsia="Batang"/>
          <w:b/>
          <w:sz w:val="40"/>
          <w:szCs w:val="40"/>
        </w:rPr>
      </w:pPr>
      <w:r>
        <w:rPr>
          <w:rFonts w:eastAsia="Batang"/>
          <w:b/>
          <w:sz w:val="40"/>
          <w:szCs w:val="40"/>
        </w:rPr>
        <w:t>Information p</w:t>
      </w:r>
      <w:r w:rsidR="00EF3674" w:rsidRPr="00FA4CF3">
        <w:rPr>
          <w:rFonts w:eastAsia="Batang"/>
          <w:b/>
          <w:sz w:val="40"/>
          <w:szCs w:val="40"/>
        </w:rPr>
        <w:t>ack</w:t>
      </w:r>
      <w:r>
        <w:rPr>
          <w:rFonts w:eastAsia="Batang"/>
          <w:b/>
          <w:sz w:val="40"/>
          <w:szCs w:val="40"/>
        </w:rPr>
        <w:t xml:space="preserve"> for candidates</w:t>
      </w:r>
    </w:p>
    <w:p w14:paraId="3DD71F1F" w14:textId="77777777" w:rsidR="00D20F6D" w:rsidRDefault="00D20F6D">
      <w:pPr>
        <w:jc w:val="both"/>
        <w:rPr>
          <w:rFonts w:eastAsia="Batang"/>
          <w:b/>
          <w:sz w:val="40"/>
          <w:szCs w:val="40"/>
        </w:rPr>
      </w:pPr>
    </w:p>
    <w:p w14:paraId="00D1AA6D" w14:textId="77777777" w:rsidR="00D20F6D" w:rsidRDefault="00D20F6D">
      <w:pPr>
        <w:jc w:val="both"/>
        <w:rPr>
          <w:rFonts w:eastAsia="Batang"/>
          <w:b/>
          <w:sz w:val="40"/>
          <w:szCs w:val="40"/>
        </w:rPr>
      </w:pPr>
    </w:p>
    <w:p w14:paraId="0683D9FD" w14:textId="77777777" w:rsidR="00D20F6D" w:rsidRDefault="00D20F6D">
      <w:pPr>
        <w:jc w:val="both"/>
        <w:rPr>
          <w:rFonts w:eastAsia="Batang"/>
          <w:b/>
          <w:sz w:val="40"/>
          <w:szCs w:val="40"/>
        </w:rPr>
      </w:pPr>
    </w:p>
    <w:p w14:paraId="0B4E6FD8" w14:textId="77777777" w:rsidR="00D20F6D" w:rsidRDefault="00D20F6D">
      <w:pPr>
        <w:jc w:val="both"/>
        <w:rPr>
          <w:rFonts w:eastAsia="Batang"/>
          <w:b/>
          <w:sz w:val="40"/>
          <w:szCs w:val="40"/>
        </w:rPr>
      </w:pPr>
    </w:p>
    <w:p w14:paraId="441B717C" w14:textId="3613369A" w:rsidR="00EF3674" w:rsidRPr="00FA4CF3" w:rsidRDefault="0049138D">
      <w:pPr>
        <w:spacing w:before="100" w:after="120"/>
        <w:jc w:val="both"/>
        <w:outlineLvl w:val="0"/>
        <w:rPr>
          <w:b/>
          <w:sz w:val="28"/>
        </w:rPr>
      </w:pPr>
      <w:r>
        <w:rPr>
          <w:b/>
          <w:sz w:val="28"/>
        </w:rPr>
        <w:t>May 2026</w:t>
      </w:r>
    </w:p>
    <w:p w14:paraId="6BDD6E3F" w14:textId="77777777" w:rsidR="00A53026" w:rsidRDefault="00A53026">
      <w:pPr>
        <w:jc w:val="both"/>
      </w:pPr>
    </w:p>
    <w:p w14:paraId="28DB5CAD" w14:textId="77777777" w:rsidR="000126F9" w:rsidRDefault="000126F9">
      <w:pPr>
        <w:jc w:val="both"/>
      </w:pPr>
    </w:p>
    <w:p w14:paraId="027F2102" w14:textId="77777777" w:rsidR="009C1900" w:rsidRDefault="009C1900">
      <w:pPr>
        <w:jc w:val="both"/>
      </w:pPr>
    </w:p>
    <w:p w14:paraId="6221FA21" w14:textId="77777777" w:rsidR="009C1900" w:rsidRDefault="009C1900">
      <w:pPr>
        <w:jc w:val="both"/>
      </w:pPr>
    </w:p>
    <w:p w14:paraId="4C85AADE" w14:textId="77777777" w:rsidR="00A53026" w:rsidRDefault="00A53026">
      <w:pPr>
        <w:jc w:val="both"/>
      </w:pPr>
    </w:p>
    <w:p w14:paraId="3EF8E030" w14:textId="77777777" w:rsidR="00A53026" w:rsidRPr="00FA4CF3" w:rsidRDefault="00A53026" w:rsidP="00A53026">
      <w:pPr>
        <w:jc w:val="right"/>
        <w:sectPr w:rsidR="00A53026" w:rsidRPr="00FA4CF3" w:rsidSect="00155FD5">
          <w:footerReference w:type="even" r:id="rId11"/>
          <w:footerReference w:type="default" r:id="rId12"/>
          <w:type w:val="continuous"/>
          <w:pgSz w:w="11906" w:h="16838" w:code="9"/>
          <w:pgMar w:top="851" w:right="851" w:bottom="851" w:left="851" w:header="709" w:footer="709" w:gutter="0"/>
          <w:paperSrc w:first="260" w:other="260"/>
          <w:cols w:space="708"/>
          <w:docGrid w:linePitch="360"/>
        </w:sectPr>
      </w:pPr>
    </w:p>
    <w:p w14:paraId="6CBD6D99" w14:textId="58170C3A" w:rsidR="00052C86" w:rsidRPr="00ED6A5E" w:rsidRDefault="00052C86" w:rsidP="00052C86">
      <w:pPr>
        <w:pStyle w:val="ParaLevel1"/>
        <w:numPr>
          <w:ilvl w:val="0"/>
          <w:numId w:val="0"/>
        </w:numPr>
        <w:spacing w:before="0" w:after="0" w:line="240" w:lineRule="auto"/>
        <w:jc w:val="left"/>
        <w:rPr>
          <w:rFonts w:ascii="Arial" w:hAnsi="Arial" w:cs="Arial"/>
          <w:b/>
          <w:bCs/>
          <w:sz w:val="28"/>
          <w:szCs w:val="28"/>
        </w:rPr>
      </w:pPr>
      <w:r w:rsidRPr="00ED6A5E">
        <w:rPr>
          <w:rFonts w:ascii="Arial" w:hAnsi="Arial" w:cs="Arial"/>
          <w:b/>
          <w:bCs/>
          <w:sz w:val="28"/>
          <w:szCs w:val="28"/>
        </w:rPr>
        <w:lastRenderedPageBreak/>
        <w:t xml:space="preserve">Introductory note by </w:t>
      </w:r>
      <w:r w:rsidR="0049138D">
        <w:rPr>
          <w:rFonts w:ascii="Arial" w:hAnsi="Arial" w:cs="Arial"/>
          <w:b/>
          <w:bCs/>
          <w:sz w:val="28"/>
          <w:szCs w:val="28"/>
        </w:rPr>
        <w:t>Lady Carmicha</w:t>
      </w:r>
      <w:r w:rsidR="00E033FF">
        <w:rPr>
          <w:rFonts w:ascii="Arial" w:hAnsi="Arial" w:cs="Arial"/>
          <w:b/>
          <w:bCs/>
          <w:sz w:val="28"/>
          <w:szCs w:val="28"/>
        </w:rPr>
        <w:t>e</w:t>
      </w:r>
      <w:r w:rsidR="0049138D">
        <w:rPr>
          <w:rFonts w:ascii="Arial" w:hAnsi="Arial" w:cs="Arial"/>
          <w:b/>
          <w:bCs/>
          <w:sz w:val="28"/>
          <w:szCs w:val="28"/>
        </w:rPr>
        <w:t>l</w:t>
      </w:r>
      <w:r w:rsidRPr="00ED6A5E">
        <w:rPr>
          <w:rFonts w:ascii="Arial" w:hAnsi="Arial" w:cs="Arial"/>
          <w:b/>
          <w:bCs/>
          <w:sz w:val="28"/>
          <w:szCs w:val="28"/>
        </w:rPr>
        <w:t xml:space="preserve">, President of the Investigatory Powers Tribunal </w:t>
      </w:r>
    </w:p>
    <w:p w14:paraId="3A227075" w14:textId="77777777" w:rsidR="00052C86" w:rsidRDefault="00052C86" w:rsidP="00052C86">
      <w:pPr>
        <w:pStyle w:val="ParaLevel1"/>
        <w:numPr>
          <w:ilvl w:val="0"/>
          <w:numId w:val="0"/>
        </w:numPr>
        <w:spacing w:before="0" w:after="0" w:line="240" w:lineRule="auto"/>
        <w:jc w:val="left"/>
        <w:rPr>
          <w:rFonts w:ascii="Arial" w:hAnsi="Arial" w:cs="Arial"/>
        </w:rPr>
      </w:pPr>
    </w:p>
    <w:p w14:paraId="5641054E" w14:textId="77777777" w:rsidR="00052C86" w:rsidRDefault="00052C86" w:rsidP="00052C86">
      <w:pPr>
        <w:pStyle w:val="ParaLevel1"/>
        <w:numPr>
          <w:ilvl w:val="0"/>
          <w:numId w:val="0"/>
        </w:numPr>
        <w:spacing w:before="0" w:after="0" w:line="240" w:lineRule="auto"/>
        <w:jc w:val="left"/>
        <w:rPr>
          <w:rFonts w:ascii="Arial" w:hAnsi="Arial" w:cs="Arial"/>
        </w:rPr>
      </w:pPr>
    </w:p>
    <w:p w14:paraId="17756225" w14:textId="77777777" w:rsidR="00052C86" w:rsidRDefault="00052C86" w:rsidP="00790FAA">
      <w:pPr>
        <w:jc w:val="both"/>
      </w:pPr>
      <w:r>
        <w:t xml:space="preserve">Thank you for taking the time to consider applying to become a </w:t>
      </w:r>
      <w:r w:rsidR="00A958BE">
        <w:t>member</w:t>
      </w:r>
      <w:r>
        <w:t xml:space="preserve"> of the</w:t>
      </w:r>
      <w:r w:rsidRPr="007E53C0">
        <w:t xml:space="preserve"> </w:t>
      </w:r>
      <w:r>
        <w:t>Investigatory Powers Tribunal</w:t>
      </w:r>
      <w:r w:rsidRPr="007E53C0">
        <w:t xml:space="preserve"> (“IPT” or “the </w:t>
      </w:r>
      <w:r>
        <w:t>Tribunal</w:t>
      </w:r>
      <w:r w:rsidRPr="007E53C0">
        <w:t>”)</w:t>
      </w:r>
      <w:r>
        <w:t xml:space="preserve">. </w:t>
      </w:r>
    </w:p>
    <w:p w14:paraId="0D42F2FF" w14:textId="77777777" w:rsidR="00052C86" w:rsidRDefault="00052C86" w:rsidP="00790FAA">
      <w:pPr>
        <w:pStyle w:val="ParaLevel1"/>
        <w:numPr>
          <w:ilvl w:val="0"/>
          <w:numId w:val="0"/>
        </w:numPr>
        <w:spacing w:before="0" w:after="0" w:line="240" w:lineRule="auto"/>
        <w:rPr>
          <w:rFonts w:ascii="Arial" w:hAnsi="Arial" w:cs="Arial"/>
        </w:rPr>
      </w:pPr>
    </w:p>
    <w:p w14:paraId="5C70D409" w14:textId="77777777" w:rsidR="00052C86" w:rsidRDefault="00052C86" w:rsidP="00790FAA">
      <w:pPr>
        <w:jc w:val="both"/>
      </w:pPr>
      <w:r w:rsidRPr="00522FC9">
        <w:t>The Tribunal was established by section 65 of the Regulation of</w:t>
      </w:r>
      <w:r w:rsidRPr="007E53C0">
        <w:t xml:space="preserve"> Investigatory Powers Act 2000 (“RIPA”)</w:t>
      </w:r>
      <w:r w:rsidR="00BE4F9F">
        <w:t>,</w:t>
      </w:r>
      <w:r>
        <w:t xml:space="preserve"> as amended by the Investigatory Powers Act 2016</w:t>
      </w:r>
      <w:r w:rsidRPr="007E53C0">
        <w:t xml:space="preserve">.  It is an independent judicial </w:t>
      </w:r>
      <w:r>
        <w:t>Tribunal</w:t>
      </w:r>
      <w:r w:rsidRPr="007E53C0">
        <w:t xml:space="preserve">, in substance a court, and provides an important part of the scheme by which the United Kingdom ensures that a fair balance is struck between fundamental human rights, including the rights in the European Convention on Human Rights, and the wider public interest, including the interests of national security.  </w:t>
      </w:r>
    </w:p>
    <w:p w14:paraId="6F834E55" w14:textId="77777777" w:rsidR="00052C86" w:rsidRDefault="00052C86" w:rsidP="00790FAA">
      <w:pPr>
        <w:pStyle w:val="ParaLevel1"/>
        <w:numPr>
          <w:ilvl w:val="0"/>
          <w:numId w:val="0"/>
        </w:numPr>
        <w:spacing w:before="0" w:after="0" w:line="240" w:lineRule="auto"/>
        <w:rPr>
          <w:rFonts w:ascii="Arial" w:hAnsi="Arial" w:cs="Arial"/>
        </w:rPr>
      </w:pPr>
    </w:p>
    <w:p w14:paraId="1B6116C1" w14:textId="4312F01A" w:rsidR="00052C86" w:rsidRDefault="00052C86" w:rsidP="00790FAA">
      <w:pPr>
        <w:pStyle w:val="ParaLevel1"/>
        <w:numPr>
          <w:ilvl w:val="0"/>
          <w:numId w:val="0"/>
        </w:numPr>
        <w:spacing w:before="0" w:after="0" w:line="240" w:lineRule="auto"/>
        <w:rPr>
          <w:rFonts w:ascii="Arial" w:hAnsi="Arial" w:cs="Arial"/>
        </w:rPr>
      </w:pPr>
      <w:r w:rsidRPr="007E53C0">
        <w:rPr>
          <w:rFonts w:ascii="Arial" w:hAnsi="Arial" w:cs="Arial"/>
        </w:rPr>
        <w:t xml:space="preserve">It is a specialist </w:t>
      </w:r>
      <w:r>
        <w:rPr>
          <w:rFonts w:ascii="Arial" w:hAnsi="Arial" w:cs="Arial"/>
        </w:rPr>
        <w:t>Tribunal</w:t>
      </w:r>
      <w:r w:rsidRPr="007E53C0">
        <w:rPr>
          <w:rFonts w:ascii="Arial" w:hAnsi="Arial" w:cs="Arial"/>
        </w:rPr>
        <w:t>, whose President</w:t>
      </w:r>
      <w:r>
        <w:rPr>
          <w:rFonts w:ascii="Arial" w:hAnsi="Arial" w:cs="Arial"/>
        </w:rPr>
        <w:t xml:space="preserve"> must be a person who has held high judicial office. I am </w:t>
      </w:r>
      <w:r w:rsidRPr="007E53C0">
        <w:rPr>
          <w:rFonts w:ascii="Arial" w:hAnsi="Arial" w:cs="Arial"/>
        </w:rPr>
        <w:t>a Senator of the College of Justice in Scotland and sit</w:t>
      </w:r>
      <w:r w:rsidR="00E033FF">
        <w:rPr>
          <w:rFonts w:ascii="Arial" w:hAnsi="Arial" w:cs="Arial"/>
        </w:rPr>
        <w:t xml:space="preserve"> </w:t>
      </w:r>
      <w:r w:rsidRPr="007E53C0">
        <w:rPr>
          <w:rFonts w:ascii="Arial" w:hAnsi="Arial" w:cs="Arial"/>
        </w:rPr>
        <w:t xml:space="preserve">in the Inner House of the Court of Session.  </w:t>
      </w:r>
      <w:r w:rsidR="00CB67C8">
        <w:rPr>
          <w:rFonts w:ascii="Arial" w:hAnsi="Arial" w:cs="Arial"/>
        </w:rPr>
        <w:t>The Vice-President of the Tribunal, Mrs Justice Farbey, sits in the High Court of England and Wales.</w:t>
      </w:r>
    </w:p>
    <w:p w14:paraId="76B2B7F6" w14:textId="77777777" w:rsidR="00052C86" w:rsidRDefault="00052C86" w:rsidP="00790FAA">
      <w:pPr>
        <w:pStyle w:val="ParaLevel1"/>
        <w:numPr>
          <w:ilvl w:val="0"/>
          <w:numId w:val="0"/>
        </w:numPr>
        <w:spacing w:before="0" w:after="0" w:line="240" w:lineRule="auto"/>
        <w:rPr>
          <w:rFonts w:ascii="Arial" w:hAnsi="Arial" w:cs="Arial"/>
        </w:rPr>
      </w:pPr>
    </w:p>
    <w:p w14:paraId="41484E01" w14:textId="77777777" w:rsidR="00052C86" w:rsidRDefault="00052C86" w:rsidP="00790FAA">
      <w:pPr>
        <w:pStyle w:val="ParaLevel1"/>
        <w:numPr>
          <w:ilvl w:val="0"/>
          <w:numId w:val="0"/>
        </w:numPr>
        <w:spacing w:before="0" w:after="0" w:line="240" w:lineRule="auto"/>
        <w:rPr>
          <w:rFonts w:ascii="Arial" w:hAnsi="Arial" w:cs="Arial"/>
        </w:rPr>
      </w:pPr>
      <w:r w:rsidRPr="007E53C0">
        <w:rPr>
          <w:rFonts w:ascii="Arial" w:hAnsi="Arial" w:cs="Arial"/>
        </w:rPr>
        <w:t xml:space="preserve">The IPT has developed ways of working which include holding OPEN hearings when possible and CLOSED hearings when </w:t>
      </w:r>
      <w:proofErr w:type="gramStart"/>
      <w:r w:rsidRPr="007E53C0">
        <w:rPr>
          <w:rFonts w:ascii="Arial" w:hAnsi="Arial" w:cs="Arial"/>
        </w:rPr>
        <w:t>necessary</w:t>
      </w:r>
      <w:proofErr w:type="gramEnd"/>
      <w:r w:rsidRPr="007E53C0">
        <w:rPr>
          <w:rFonts w:ascii="Arial" w:hAnsi="Arial" w:cs="Arial"/>
        </w:rPr>
        <w:t xml:space="preserve"> so that it can consider evidence which has to be kept secret in the interests of national security.  In </w:t>
      </w:r>
      <w:r w:rsidRPr="007E53C0">
        <w:rPr>
          <w:rFonts w:ascii="Arial" w:hAnsi="Arial" w:cs="Arial"/>
          <w:i/>
          <w:iCs/>
        </w:rPr>
        <w:t xml:space="preserve">Big Brother Watch v UK </w:t>
      </w:r>
      <w:r w:rsidRPr="007E53C0">
        <w:rPr>
          <w:rFonts w:ascii="Arial" w:hAnsi="Arial" w:cs="Arial"/>
        </w:rPr>
        <w:t>(202</w:t>
      </w:r>
      <w:r w:rsidR="00BE4F9F">
        <w:rPr>
          <w:rFonts w:ascii="Arial" w:hAnsi="Arial" w:cs="Arial"/>
        </w:rPr>
        <w:t>2</w:t>
      </w:r>
      <w:r w:rsidRPr="007E53C0">
        <w:rPr>
          <w:rFonts w:ascii="Arial" w:hAnsi="Arial" w:cs="Arial"/>
        </w:rPr>
        <w:t>)</w:t>
      </w:r>
      <w:r w:rsidR="00BE4F9F">
        <w:rPr>
          <w:rFonts w:ascii="Arial" w:hAnsi="Arial" w:cs="Arial"/>
        </w:rPr>
        <w:t xml:space="preserve"> 74 EHRR 17</w:t>
      </w:r>
      <w:r w:rsidRPr="007E53C0">
        <w:rPr>
          <w:rFonts w:ascii="Arial" w:hAnsi="Arial" w:cs="Arial"/>
        </w:rPr>
        <w:t>, at para. 413, the European Court of Human Rights noted that “the IPT provides an effective remedy for applicants complaining of both specific incidences of surveillance and the general Convention compliance of surveillance regimes”.  At para. 415, the Court concluded that the IPT provides “a robust judicial remedy” to anyone who suspects that his or her communications have been intercepted by the intelligence services.</w:t>
      </w:r>
    </w:p>
    <w:p w14:paraId="0DE55D19" w14:textId="77777777" w:rsidR="00052C86" w:rsidRDefault="00052C86" w:rsidP="00790FAA">
      <w:pPr>
        <w:pStyle w:val="ParaLevel1"/>
        <w:numPr>
          <w:ilvl w:val="0"/>
          <w:numId w:val="0"/>
        </w:numPr>
        <w:spacing w:before="0" w:after="0" w:line="240" w:lineRule="auto"/>
        <w:rPr>
          <w:rFonts w:ascii="Arial" w:hAnsi="Arial" w:cs="Arial"/>
        </w:rPr>
      </w:pPr>
    </w:p>
    <w:p w14:paraId="33314EAA" w14:textId="77777777" w:rsidR="00052C86" w:rsidRDefault="00052C86" w:rsidP="00790FAA">
      <w:pPr>
        <w:pStyle w:val="ParaLevel1"/>
        <w:numPr>
          <w:ilvl w:val="0"/>
          <w:numId w:val="0"/>
        </w:numPr>
        <w:spacing w:before="0" w:after="0" w:line="240" w:lineRule="auto"/>
        <w:rPr>
          <w:rFonts w:ascii="Arial" w:hAnsi="Arial" w:cs="Arial"/>
        </w:rPr>
      </w:pPr>
      <w:r>
        <w:rPr>
          <w:rFonts w:ascii="Arial" w:hAnsi="Arial" w:cs="Arial"/>
        </w:rPr>
        <w:t>The Tribunal is under a duty to investigate valid complaints</w:t>
      </w:r>
      <w:r w:rsidRPr="00D82B6A">
        <w:rPr>
          <w:rFonts w:ascii="Arial" w:hAnsi="Arial" w:cs="Arial"/>
        </w:rPr>
        <w:t>.  Section 68(</w:t>
      </w:r>
      <w:r w:rsidR="00BE4F9F">
        <w:rPr>
          <w:rFonts w:ascii="Arial" w:hAnsi="Arial" w:cs="Arial"/>
        </w:rPr>
        <w:t>6</w:t>
      </w:r>
      <w:r w:rsidRPr="00D82B6A">
        <w:rPr>
          <w:rFonts w:ascii="Arial" w:hAnsi="Arial" w:cs="Arial"/>
        </w:rPr>
        <w:t xml:space="preserve">) </w:t>
      </w:r>
      <w:r w:rsidR="00523909">
        <w:rPr>
          <w:rFonts w:ascii="Arial" w:hAnsi="Arial" w:cs="Arial"/>
        </w:rPr>
        <w:t xml:space="preserve">of RIPA </w:t>
      </w:r>
      <w:r w:rsidRPr="00D82B6A">
        <w:rPr>
          <w:rFonts w:ascii="Arial" w:hAnsi="Arial" w:cs="Arial"/>
        </w:rPr>
        <w:t xml:space="preserve">provides that the </w:t>
      </w:r>
      <w:r>
        <w:rPr>
          <w:rFonts w:ascii="Arial" w:hAnsi="Arial" w:cs="Arial"/>
        </w:rPr>
        <w:t>Tribunal</w:t>
      </w:r>
      <w:r w:rsidRPr="00D82B6A">
        <w:rPr>
          <w:rFonts w:ascii="Arial" w:hAnsi="Arial" w:cs="Arial"/>
        </w:rPr>
        <w:t xml:space="preserve"> may require persons specified in the Act to provide all such documents and information as the </w:t>
      </w:r>
      <w:r>
        <w:rPr>
          <w:rFonts w:ascii="Arial" w:hAnsi="Arial" w:cs="Arial"/>
        </w:rPr>
        <w:t>Tribunal</w:t>
      </w:r>
      <w:r w:rsidRPr="00D82B6A">
        <w:rPr>
          <w:rFonts w:ascii="Arial" w:hAnsi="Arial" w:cs="Arial"/>
        </w:rPr>
        <w:t xml:space="preserve"> requires to fulfil its statutory obligations.  These include the </w:t>
      </w:r>
      <w:r>
        <w:rPr>
          <w:rFonts w:ascii="Arial" w:hAnsi="Arial" w:cs="Arial"/>
        </w:rPr>
        <w:t xml:space="preserve">UK </w:t>
      </w:r>
      <w:r w:rsidRPr="00D82B6A">
        <w:rPr>
          <w:rFonts w:ascii="Arial" w:hAnsi="Arial" w:cs="Arial"/>
        </w:rPr>
        <w:t>intelligence services</w:t>
      </w:r>
      <w:r>
        <w:rPr>
          <w:rFonts w:ascii="Arial" w:hAnsi="Arial" w:cs="Arial"/>
        </w:rPr>
        <w:t xml:space="preserve"> and police</w:t>
      </w:r>
      <w:r w:rsidRPr="00D82B6A">
        <w:rPr>
          <w:rFonts w:ascii="Arial" w:hAnsi="Arial" w:cs="Arial"/>
        </w:rPr>
        <w:t>.  Th</w:t>
      </w:r>
      <w:r>
        <w:rPr>
          <w:rFonts w:ascii="Arial" w:hAnsi="Arial" w:cs="Arial"/>
        </w:rPr>
        <w:t xml:space="preserve">is </w:t>
      </w:r>
      <w:r w:rsidRPr="00D82B6A">
        <w:rPr>
          <w:rFonts w:ascii="Arial" w:hAnsi="Arial" w:cs="Arial"/>
        </w:rPr>
        <w:t>mark</w:t>
      </w:r>
      <w:r>
        <w:rPr>
          <w:rFonts w:ascii="Arial" w:hAnsi="Arial" w:cs="Arial"/>
        </w:rPr>
        <w:t>s</w:t>
      </w:r>
      <w:r w:rsidRPr="00D82B6A">
        <w:rPr>
          <w:rFonts w:ascii="Arial" w:hAnsi="Arial" w:cs="Arial"/>
        </w:rPr>
        <w:t xml:space="preserve"> the </w:t>
      </w:r>
      <w:r>
        <w:rPr>
          <w:rFonts w:ascii="Arial" w:hAnsi="Arial" w:cs="Arial"/>
        </w:rPr>
        <w:t>Tribunal</w:t>
      </w:r>
      <w:r w:rsidRPr="00D82B6A">
        <w:rPr>
          <w:rFonts w:ascii="Arial" w:hAnsi="Arial" w:cs="Arial"/>
        </w:rPr>
        <w:t xml:space="preserve"> out from other </w:t>
      </w:r>
      <w:r>
        <w:rPr>
          <w:rFonts w:ascii="Arial" w:hAnsi="Arial" w:cs="Arial"/>
        </w:rPr>
        <w:t>Tribunal</w:t>
      </w:r>
      <w:r w:rsidRPr="00D82B6A">
        <w:rPr>
          <w:rFonts w:ascii="Arial" w:hAnsi="Arial" w:cs="Arial"/>
        </w:rPr>
        <w:t xml:space="preserve">s and </w:t>
      </w:r>
      <w:r>
        <w:rPr>
          <w:rFonts w:ascii="Arial" w:hAnsi="Arial" w:cs="Arial"/>
        </w:rPr>
        <w:t>C</w:t>
      </w:r>
      <w:r w:rsidRPr="00D82B6A">
        <w:rPr>
          <w:rFonts w:ascii="Arial" w:hAnsi="Arial" w:cs="Arial"/>
        </w:rPr>
        <w:t xml:space="preserve">ourts in the UK which do not possess such investigative powers.  </w:t>
      </w:r>
      <w:r>
        <w:rPr>
          <w:rFonts w:ascii="Arial" w:hAnsi="Arial" w:cs="Arial"/>
        </w:rPr>
        <w:t xml:space="preserve">It is </w:t>
      </w:r>
      <w:r w:rsidRPr="00D82B6A">
        <w:rPr>
          <w:rFonts w:ascii="Arial" w:hAnsi="Arial" w:cs="Arial"/>
        </w:rPr>
        <w:t>necessary because at the point the claimant makes the claim they may suspect, but they may not know, that they have been the subject of surveillance or investigatory powers.</w:t>
      </w:r>
    </w:p>
    <w:p w14:paraId="05A3ADA6" w14:textId="77777777" w:rsidR="00052C86" w:rsidRDefault="00052C86" w:rsidP="00790FAA">
      <w:pPr>
        <w:pStyle w:val="ParaLevel1"/>
        <w:numPr>
          <w:ilvl w:val="0"/>
          <w:numId w:val="0"/>
        </w:numPr>
        <w:spacing w:before="0" w:after="0" w:line="240" w:lineRule="auto"/>
        <w:rPr>
          <w:rFonts w:ascii="Arial" w:hAnsi="Arial" w:cs="Arial"/>
        </w:rPr>
      </w:pPr>
    </w:p>
    <w:p w14:paraId="608C0119" w14:textId="4891E5B1" w:rsidR="00052C86" w:rsidRDefault="00052C86" w:rsidP="00790FAA">
      <w:pPr>
        <w:pStyle w:val="ParaLevel1"/>
        <w:numPr>
          <w:ilvl w:val="0"/>
          <w:numId w:val="0"/>
        </w:numPr>
        <w:spacing w:before="0" w:after="0" w:line="240" w:lineRule="auto"/>
        <w:rPr>
          <w:rFonts w:ascii="Arial" w:hAnsi="Arial" w:cs="Arial"/>
        </w:rPr>
      </w:pPr>
      <w:r>
        <w:rPr>
          <w:rFonts w:ascii="Arial" w:hAnsi="Arial" w:cs="Arial"/>
        </w:rPr>
        <w:t xml:space="preserve">In relation to the findings from these investigations, under RIPA s 67(3)(c) the Tribunal has a duty </w:t>
      </w:r>
      <w:proofErr w:type="gramStart"/>
      <w:r>
        <w:rPr>
          <w:rFonts w:ascii="Arial" w:hAnsi="Arial" w:cs="Arial"/>
        </w:rPr>
        <w:t>make a determination</w:t>
      </w:r>
      <w:proofErr w:type="gramEnd"/>
      <w:r>
        <w:rPr>
          <w:rFonts w:ascii="Arial" w:hAnsi="Arial" w:cs="Arial"/>
        </w:rPr>
        <w:t xml:space="preserve"> by applying the same principles as </w:t>
      </w:r>
      <w:r w:rsidR="00523909">
        <w:rPr>
          <w:rFonts w:ascii="Arial" w:hAnsi="Arial" w:cs="Arial"/>
        </w:rPr>
        <w:t xml:space="preserve">in a claim for </w:t>
      </w:r>
      <w:r>
        <w:rPr>
          <w:rFonts w:ascii="Arial" w:hAnsi="Arial" w:cs="Arial"/>
        </w:rPr>
        <w:t xml:space="preserve">judicial review. This determination requires a minimum of two Tribunal </w:t>
      </w:r>
      <w:r w:rsidR="00A958BE">
        <w:rPr>
          <w:rFonts w:ascii="Arial" w:hAnsi="Arial" w:cs="Arial"/>
        </w:rPr>
        <w:t>member</w:t>
      </w:r>
      <w:r>
        <w:rPr>
          <w:rFonts w:ascii="Arial" w:hAnsi="Arial" w:cs="Arial"/>
        </w:rPr>
        <w:t>s</w:t>
      </w:r>
      <w:r w:rsidR="00523909">
        <w:rPr>
          <w:rFonts w:ascii="Arial" w:hAnsi="Arial" w:cs="Arial"/>
        </w:rPr>
        <w:t>.</w:t>
      </w:r>
      <w:r>
        <w:rPr>
          <w:rFonts w:ascii="Arial" w:hAnsi="Arial" w:cs="Arial"/>
        </w:rPr>
        <w:t xml:space="preserve"> </w:t>
      </w:r>
      <w:r w:rsidR="00523909">
        <w:rPr>
          <w:rFonts w:ascii="Arial" w:hAnsi="Arial" w:cs="Arial"/>
        </w:rPr>
        <w:t xml:space="preserve">We need to </w:t>
      </w:r>
      <w:r>
        <w:rPr>
          <w:rFonts w:ascii="Arial" w:hAnsi="Arial" w:cs="Arial"/>
        </w:rPr>
        <w:t xml:space="preserve">recruit </w:t>
      </w:r>
      <w:r w:rsidR="00790FAA">
        <w:rPr>
          <w:rFonts w:ascii="Arial" w:hAnsi="Arial" w:cs="Arial"/>
        </w:rPr>
        <w:t xml:space="preserve">a </w:t>
      </w:r>
      <w:r w:rsidR="00523909">
        <w:rPr>
          <w:rFonts w:ascii="Arial" w:hAnsi="Arial" w:cs="Arial"/>
        </w:rPr>
        <w:t>new member</w:t>
      </w:r>
      <w:r w:rsidR="00B745A9">
        <w:rPr>
          <w:rFonts w:ascii="Arial" w:hAnsi="Arial" w:cs="Arial"/>
        </w:rPr>
        <w:t xml:space="preserve">. </w:t>
      </w:r>
      <w:r w:rsidR="00BE4F9F">
        <w:rPr>
          <w:rFonts w:ascii="Arial" w:hAnsi="Arial" w:cs="Arial"/>
        </w:rPr>
        <w:t xml:space="preserve">On this occasion the </w:t>
      </w:r>
      <w:proofErr w:type="gramStart"/>
      <w:r w:rsidR="00BE4F9F">
        <w:rPr>
          <w:rFonts w:ascii="Arial" w:hAnsi="Arial" w:cs="Arial"/>
        </w:rPr>
        <w:t>particular need</w:t>
      </w:r>
      <w:proofErr w:type="gramEnd"/>
      <w:r w:rsidR="00BE4F9F">
        <w:rPr>
          <w:rFonts w:ascii="Arial" w:hAnsi="Arial" w:cs="Arial"/>
        </w:rPr>
        <w:t xml:space="preserve"> which has been identified is</w:t>
      </w:r>
      <w:r w:rsidR="0050306F">
        <w:rPr>
          <w:rFonts w:ascii="Arial" w:hAnsi="Arial" w:cs="Arial"/>
        </w:rPr>
        <w:t xml:space="preserve"> for</w:t>
      </w:r>
      <w:r w:rsidR="00E033FF">
        <w:rPr>
          <w:rFonts w:ascii="Arial" w:hAnsi="Arial" w:cs="Arial"/>
        </w:rPr>
        <w:t xml:space="preserve"> </w:t>
      </w:r>
      <w:r w:rsidR="002A0E91" w:rsidRPr="00E033FF">
        <w:rPr>
          <w:rFonts w:ascii="Arial" w:hAnsi="Arial" w:cs="Arial"/>
        </w:rPr>
        <w:t>an advocate or solicitor in Scotland</w:t>
      </w:r>
      <w:r w:rsidR="007211D5" w:rsidRPr="00E033FF">
        <w:rPr>
          <w:rFonts w:ascii="Arial" w:hAnsi="Arial" w:cs="Arial"/>
        </w:rPr>
        <w:t>,</w:t>
      </w:r>
      <w:r w:rsidR="002A0E91" w:rsidRPr="00E033FF">
        <w:rPr>
          <w:rFonts w:ascii="Arial" w:hAnsi="Arial" w:cs="Arial"/>
        </w:rPr>
        <w:t xml:space="preserve"> of at least seven years standing</w:t>
      </w:r>
      <w:r w:rsidR="007211D5" w:rsidRPr="00E033FF">
        <w:rPr>
          <w:rFonts w:ascii="Arial" w:hAnsi="Arial" w:cs="Arial"/>
        </w:rPr>
        <w:t>.</w:t>
      </w:r>
    </w:p>
    <w:p w14:paraId="7612FE9C" w14:textId="77777777" w:rsidR="00052C86" w:rsidRDefault="00052C86" w:rsidP="00790FAA">
      <w:pPr>
        <w:pStyle w:val="ParaLevel1"/>
        <w:numPr>
          <w:ilvl w:val="0"/>
          <w:numId w:val="0"/>
        </w:numPr>
        <w:spacing w:before="0" w:after="0" w:line="240" w:lineRule="auto"/>
        <w:rPr>
          <w:rFonts w:ascii="Arial" w:hAnsi="Arial" w:cs="Arial"/>
        </w:rPr>
      </w:pPr>
    </w:p>
    <w:p w14:paraId="51BEA167" w14:textId="77777777" w:rsidR="00A76A98" w:rsidRDefault="00052C86" w:rsidP="00790FAA">
      <w:pPr>
        <w:pStyle w:val="ParaLevel1"/>
        <w:numPr>
          <w:ilvl w:val="0"/>
          <w:numId w:val="0"/>
        </w:numPr>
        <w:spacing w:before="0" w:after="0" w:line="240" w:lineRule="auto"/>
        <w:rPr>
          <w:b/>
          <w:sz w:val="48"/>
          <w:szCs w:val="48"/>
        </w:rPr>
      </w:pPr>
      <w:r>
        <w:rPr>
          <w:b/>
          <w:sz w:val="48"/>
          <w:szCs w:val="48"/>
        </w:rPr>
        <w:br w:type="page"/>
      </w:r>
    </w:p>
    <w:p w14:paraId="1942DAA4" w14:textId="77777777" w:rsidR="00EF3674" w:rsidRPr="00FA4CF3" w:rsidRDefault="00EF3674" w:rsidP="00790FAA">
      <w:pPr>
        <w:jc w:val="both"/>
        <w:rPr>
          <w:b/>
          <w:sz w:val="48"/>
          <w:szCs w:val="48"/>
        </w:rPr>
      </w:pPr>
      <w:r w:rsidRPr="00FA4CF3">
        <w:rPr>
          <w:b/>
          <w:sz w:val="48"/>
          <w:szCs w:val="48"/>
        </w:rPr>
        <w:t>Contents</w:t>
      </w:r>
    </w:p>
    <w:p w14:paraId="34CA8079" w14:textId="77777777" w:rsidR="00EF3674" w:rsidRPr="00FA4CF3" w:rsidRDefault="00EF3674" w:rsidP="00790FAA">
      <w:pPr>
        <w:tabs>
          <w:tab w:val="center" w:pos="8820"/>
        </w:tabs>
        <w:jc w:val="both"/>
        <w:rPr>
          <w:b/>
          <w:sz w:val="28"/>
          <w:szCs w:val="28"/>
        </w:rPr>
      </w:pPr>
      <w:r w:rsidRPr="00FA4CF3">
        <w:tab/>
      </w:r>
      <w:r w:rsidRPr="00FA4CF3">
        <w:rPr>
          <w:b/>
          <w:sz w:val="28"/>
          <w:szCs w:val="28"/>
        </w:rPr>
        <w:t>Page</w:t>
      </w:r>
    </w:p>
    <w:p w14:paraId="57AF72F4" w14:textId="77777777" w:rsidR="00EF3674" w:rsidRPr="00FA4CF3" w:rsidRDefault="00EF3674" w:rsidP="00790FAA">
      <w:pPr>
        <w:tabs>
          <w:tab w:val="right" w:pos="8820"/>
        </w:tabs>
        <w:jc w:val="both"/>
        <w:rPr>
          <w:b/>
        </w:rPr>
      </w:pPr>
    </w:p>
    <w:p w14:paraId="00D9E20C" w14:textId="77777777" w:rsidR="00EF3674" w:rsidRDefault="00A958BE" w:rsidP="00790FAA">
      <w:pPr>
        <w:tabs>
          <w:tab w:val="right" w:pos="8820"/>
        </w:tabs>
        <w:jc w:val="both"/>
        <w:rPr>
          <w:sz w:val="28"/>
          <w:szCs w:val="28"/>
        </w:rPr>
      </w:pPr>
      <w:r>
        <w:rPr>
          <w:sz w:val="28"/>
          <w:szCs w:val="28"/>
        </w:rPr>
        <w:t>Person Specification</w:t>
      </w:r>
      <w:r w:rsidR="00EF3674" w:rsidRPr="00FA4CF3">
        <w:rPr>
          <w:sz w:val="28"/>
          <w:szCs w:val="28"/>
        </w:rPr>
        <w:tab/>
      </w:r>
      <w:r w:rsidR="00F42CA3">
        <w:rPr>
          <w:sz w:val="28"/>
          <w:szCs w:val="28"/>
        </w:rPr>
        <w:t>4</w:t>
      </w:r>
    </w:p>
    <w:p w14:paraId="41C18CF3" w14:textId="77777777" w:rsidR="00023416" w:rsidRDefault="00023416" w:rsidP="00790FAA">
      <w:pPr>
        <w:tabs>
          <w:tab w:val="right" w:pos="8820"/>
        </w:tabs>
        <w:jc w:val="both"/>
        <w:rPr>
          <w:sz w:val="28"/>
          <w:szCs w:val="28"/>
        </w:rPr>
      </w:pPr>
    </w:p>
    <w:p w14:paraId="39490EA9" w14:textId="77777777" w:rsidR="00023416" w:rsidRDefault="00023416" w:rsidP="00790FAA">
      <w:pPr>
        <w:tabs>
          <w:tab w:val="right" w:pos="8820"/>
        </w:tabs>
        <w:jc w:val="both"/>
        <w:rPr>
          <w:sz w:val="28"/>
          <w:szCs w:val="28"/>
        </w:rPr>
      </w:pPr>
      <w:r>
        <w:rPr>
          <w:sz w:val="28"/>
          <w:szCs w:val="28"/>
        </w:rPr>
        <w:t>Role Description</w:t>
      </w:r>
      <w:r w:rsidR="00F42CA3">
        <w:rPr>
          <w:sz w:val="28"/>
          <w:szCs w:val="28"/>
        </w:rPr>
        <w:tab/>
        <w:t>5</w:t>
      </w:r>
    </w:p>
    <w:p w14:paraId="42C43A2B" w14:textId="77777777" w:rsidR="000F2805" w:rsidRDefault="000F2805" w:rsidP="00790FAA">
      <w:pPr>
        <w:tabs>
          <w:tab w:val="right" w:pos="8820"/>
        </w:tabs>
        <w:jc w:val="both"/>
        <w:rPr>
          <w:sz w:val="28"/>
          <w:szCs w:val="28"/>
        </w:rPr>
      </w:pPr>
    </w:p>
    <w:p w14:paraId="7CF8561D" w14:textId="77777777" w:rsidR="000F2805" w:rsidRPr="00FA4CF3" w:rsidRDefault="00881739" w:rsidP="00790FAA">
      <w:pPr>
        <w:tabs>
          <w:tab w:val="right" w:pos="8820"/>
        </w:tabs>
        <w:jc w:val="both"/>
        <w:rPr>
          <w:sz w:val="28"/>
          <w:szCs w:val="28"/>
        </w:rPr>
      </w:pPr>
      <w:r>
        <w:rPr>
          <w:sz w:val="28"/>
          <w:szCs w:val="28"/>
        </w:rPr>
        <w:t>How to apply</w:t>
      </w:r>
      <w:r w:rsidR="000F2805">
        <w:rPr>
          <w:sz w:val="28"/>
          <w:szCs w:val="28"/>
        </w:rPr>
        <w:tab/>
        <w:t>7</w:t>
      </w:r>
    </w:p>
    <w:p w14:paraId="5E0C9636" w14:textId="77777777" w:rsidR="00EF3674" w:rsidRPr="00FA4CF3" w:rsidRDefault="00EF3674" w:rsidP="00790FAA">
      <w:pPr>
        <w:tabs>
          <w:tab w:val="right" w:pos="8820"/>
        </w:tabs>
        <w:jc w:val="both"/>
        <w:rPr>
          <w:b/>
          <w:sz w:val="28"/>
          <w:szCs w:val="28"/>
        </w:rPr>
      </w:pPr>
    </w:p>
    <w:p w14:paraId="23EB833D" w14:textId="77777777" w:rsidR="00EF3674" w:rsidRDefault="00261662" w:rsidP="00790FAA">
      <w:pPr>
        <w:tabs>
          <w:tab w:val="right" w:pos="8820"/>
        </w:tabs>
        <w:jc w:val="both"/>
        <w:rPr>
          <w:sz w:val="28"/>
          <w:szCs w:val="28"/>
        </w:rPr>
      </w:pPr>
      <w:r>
        <w:rPr>
          <w:sz w:val="28"/>
          <w:szCs w:val="28"/>
        </w:rPr>
        <w:t>Conditions of Service</w:t>
      </w:r>
      <w:r w:rsidR="00EF3674" w:rsidRPr="00FA4CF3">
        <w:rPr>
          <w:sz w:val="28"/>
          <w:szCs w:val="28"/>
        </w:rPr>
        <w:tab/>
      </w:r>
      <w:r w:rsidR="005254EC">
        <w:rPr>
          <w:sz w:val="28"/>
          <w:szCs w:val="28"/>
        </w:rPr>
        <w:t>9</w:t>
      </w:r>
    </w:p>
    <w:p w14:paraId="1D168B09" w14:textId="77777777" w:rsidR="00961714" w:rsidRDefault="00961714" w:rsidP="00790FAA">
      <w:pPr>
        <w:tabs>
          <w:tab w:val="right" w:pos="8820"/>
        </w:tabs>
        <w:jc w:val="both"/>
        <w:rPr>
          <w:sz w:val="28"/>
          <w:szCs w:val="28"/>
        </w:rPr>
      </w:pPr>
    </w:p>
    <w:p w14:paraId="04E0A3E0" w14:textId="77777777" w:rsidR="00EF3674" w:rsidRPr="00FA4CF3" w:rsidRDefault="00A53026" w:rsidP="00790FAA">
      <w:pPr>
        <w:tabs>
          <w:tab w:val="right" w:pos="8820"/>
        </w:tabs>
        <w:jc w:val="both"/>
        <w:rPr>
          <w:sz w:val="28"/>
          <w:szCs w:val="28"/>
        </w:rPr>
      </w:pPr>
      <w:r>
        <w:rPr>
          <w:sz w:val="28"/>
          <w:szCs w:val="28"/>
        </w:rPr>
        <w:t>On appointment</w:t>
      </w:r>
      <w:r w:rsidR="00EF3674" w:rsidRPr="00FA4CF3">
        <w:rPr>
          <w:sz w:val="28"/>
          <w:szCs w:val="28"/>
        </w:rPr>
        <w:tab/>
      </w:r>
      <w:r w:rsidR="000F2805">
        <w:rPr>
          <w:sz w:val="28"/>
          <w:szCs w:val="28"/>
        </w:rPr>
        <w:t>1</w:t>
      </w:r>
      <w:r w:rsidR="00A810B6">
        <w:rPr>
          <w:sz w:val="28"/>
          <w:szCs w:val="28"/>
        </w:rPr>
        <w:t>2</w:t>
      </w:r>
    </w:p>
    <w:p w14:paraId="38FB866B" w14:textId="77777777" w:rsidR="00EF3674" w:rsidRDefault="00EF3674" w:rsidP="00790FAA">
      <w:pPr>
        <w:tabs>
          <w:tab w:val="right" w:pos="8820"/>
        </w:tabs>
        <w:jc w:val="both"/>
        <w:rPr>
          <w:sz w:val="28"/>
          <w:szCs w:val="28"/>
        </w:rPr>
      </w:pPr>
    </w:p>
    <w:p w14:paraId="246079A2" w14:textId="77777777" w:rsidR="00B66BD0" w:rsidRDefault="00B66BD0" w:rsidP="00790FAA">
      <w:pPr>
        <w:tabs>
          <w:tab w:val="right" w:pos="8820"/>
        </w:tabs>
        <w:jc w:val="both"/>
        <w:rPr>
          <w:sz w:val="28"/>
          <w:szCs w:val="28"/>
        </w:rPr>
      </w:pPr>
    </w:p>
    <w:p w14:paraId="24270FA0" w14:textId="77777777" w:rsidR="00B66BD0" w:rsidRPr="00FA4CF3" w:rsidRDefault="00B66BD0" w:rsidP="00790FAA">
      <w:pPr>
        <w:tabs>
          <w:tab w:val="right" w:pos="8820"/>
        </w:tabs>
        <w:jc w:val="both"/>
        <w:rPr>
          <w:sz w:val="28"/>
          <w:szCs w:val="28"/>
        </w:rPr>
      </w:pPr>
    </w:p>
    <w:p w14:paraId="098F2374" w14:textId="77777777" w:rsidR="00EF3674" w:rsidRPr="00495D46" w:rsidRDefault="00EF3674" w:rsidP="00790FAA">
      <w:pPr>
        <w:tabs>
          <w:tab w:val="right" w:pos="8820"/>
        </w:tabs>
        <w:jc w:val="both"/>
        <w:rPr>
          <w:sz w:val="28"/>
          <w:szCs w:val="28"/>
        </w:rPr>
      </w:pPr>
    </w:p>
    <w:p w14:paraId="534FC0B4" w14:textId="77777777" w:rsidR="0044782F" w:rsidRDefault="00610DEE" w:rsidP="00790FAA">
      <w:pPr>
        <w:jc w:val="both"/>
        <w:rPr>
          <w:b/>
          <w:sz w:val="28"/>
          <w:szCs w:val="28"/>
        </w:rPr>
      </w:pPr>
      <w:r>
        <w:rPr>
          <w:b/>
          <w:sz w:val="28"/>
          <w:szCs w:val="28"/>
        </w:rPr>
        <w:t xml:space="preserve">Annex A – </w:t>
      </w:r>
      <w:r w:rsidR="00E82891">
        <w:rPr>
          <w:b/>
          <w:sz w:val="28"/>
          <w:szCs w:val="28"/>
        </w:rPr>
        <w:t>Disability Confident Form</w:t>
      </w:r>
    </w:p>
    <w:p w14:paraId="35A08FA2" w14:textId="77777777" w:rsidR="00610DEE" w:rsidRDefault="00610DEE" w:rsidP="00790FAA">
      <w:pPr>
        <w:jc w:val="both"/>
        <w:rPr>
          <w:b/>
          <w:sz w:val="28"/>
          <w:szCs w:val="28"/>
        </w:rPr>
      </w:pPr>
    </w:p>
    <w:p w14:paraId="6BB31650" w14:textId="77777777" w:rsidR="0001364C" w:rsidRDefault="0001364C" w:rsidP="00790FAA">
      <w:pPr>
        <w:jc w:val="both"/>
        <w:rPr>
          <w:b/>
          <w:sz w:val="28"/>
          <w:szCs w:val="28"/>
        </w:rPr>
      </w:pPr>
    </w:p>
    <w:p w14:paraId="506BDA72" w14:textId="77777777" w:rsidR="0001364C" w:rsidRDefault="0001364C" w:rsidP="00790FAA">
      <w:pPr>
        <w:jc w:val="both"/>
        <w:rPr>
          <w:b/>
          <w:sz w:val="28"/>
          <w:szCs w:val="28"/>
        </w:rPr>
      </w:pPr>
    </w:p>
    <w:p w14:paraId="54A82A18" w14:textId="77777777" w:rsidR="0001364C" w:rsidRPr="00961714" w:rsidRDefault="0001364C" w:rsidP="00790FAA">
      <w:pPr>
        <w:jc w:val="both"/>
        <w:rPr>
          <w:b/>
          <w:sz w:val="28"/>
          <w:szCs w:val="28"/>
        </w:rPr>
      </w:pPr>
    </w:p>
    <w:p w14:paraId="5263BD06" w14:textId="77777777" w:rsidR="0044782F" w:rsidRPr="00495D46" w:rsidRDefault="0044782F" w:rsidP="00790FAA">
      <w:pPr>
        <w:jc w:val="both"/>
        <w:rPr>
          <w:b/>
        </w:rPr>
      </w:pPr>
    </w:p>
    <w:p w14:paraId="57577502" w14:textId="77777777" w:rsidR="009E79B3" w:rsidRPr="00495D46" w:rsidRDefault="009E79B3" w:rsidP="00790FAA">
      <w:pPr>
        <w:jc w:val="both"/>
        <w:rPr>
          <w:b/>
        </w:rPr>
      </w:pPr>
    </w:p>
    <w:p w14:paraId="5130A1CC" w14:textId="77777777" w:rsidR="00865273" w:rsidRPr="00495D46" w:rsidRDefault="00865273" w:rsidP="00790FAA">
      <w:pPr>
        <w:jc w:val="both"/>
        <w:outlineLvl w:val="0"/>
        <w:rPr>
          <w:b/>
        </w:rPr>
      </w:pPr>
    </w:p>
    <w:p w14:paraId="51BBE14E" w14:textId="77777777" w:rsidR="005D0F7C" w:rsidRPr="00C10211" w:rsidRDefault="005D0F7C" w:rsidP="00790FAA">
      <w:pPr>
        <w:tabs>
          <w:tab w:val="right" w:pos="8820"/>
        </w:tabs>
        <w:jc w:val="both"/>
        <w:rPr>
          <w:b/>
          <w:sz w:val="18"/>
          <w:szCs w:val="18"/>
        </w:rPr>
        <w:sectPr w:rsidR="005D0F7C" w:rsidRPr="00C10211" w:rsidSect="00155FD5">
          <w:pgSz w:w="11906" w:h="16838" w:code="9"/>
          <w:pgMar w:top="851" w:right="1797" w:bottom="1440" w:left="1797" w:header="709" w:footer="709" w:gutter="0"/>
          <w:paperSrc w:first="260" w:other="260"/>
          <w:cols w:space="708"/>
          <w:docGrid w:linePitch="360"/>
        </w:sectPr>
      </w:pPr>
    </w:p>
    <w:p w14:paraId="2FBF5124" w14:textId="77777777" w:rsidR="00F372A6" w:rsidRDefault="00F372A6" w:rsidP="00790FAA">
      <w:pPr>
        <w:tabs>
          <w:tab w:val="right" w:pos="8820"/>
        </w:tabs>
        <w:jc w:val="both"/>
        <w:rPr>
          <w:b/>
          <w:sz w:val="28"/>
          <w:szCs w:val="28"/>
        </w:rPr>
      </w:pPr>
      <w:r w:rsidRPr="00FA4CF3">
        <w:rPr>
          <w:b/>
          <w:sz w:val="28"/>
          <w:szCs w:val="28"/>
        </w:rPr>
        <w:lastRenderedPageBreak/>
        <w:t>Overview</w:t>
      </w:r>
    </w:p>
    <w:p w14:paraId="5998A9D1" w14:textId="77777777" w:rsidR="00F372A6" w:rsidRPr="00FA4CF3" w:rsidRDefault="00F372A6" w:rsidP="00790FAA">
      <w:pPr>
        <w:tabs>
          <w:tab w:val="right" w:pos="8820"/>
        </w:tabs>
        <w:jc w:val="both"/>
        <w:rPr>
          <w:b/>
          <w:sz w:val="28"/>
          <w:szCs w:val="28"/>
        </w:rPr>
      </w:pPr>
    </w:p>
    <w:p w14:paraId="50B7ABAA" w14:textId="77777777" w:rsidR="00F372A6" w:rsidRPr="00FD18DE" w:rsidRDefault="00F372A6" w:rsidP="00790FAA">
      <w:pPr>
        <w:jc w:val="both"/>
        <w:rPr>
          <w:color w:val="000000"/>
          <w:sz w:val="22"/>
          <w:szCs w:val="22"/>
        </w:rPr>
      </w:pPr>
      <w:r w:rsidRPr="00FD18DE">
        <w:rPr>
          <w:color w:val="000000"/>
          <w:sz w:val="22"/>
          <w:szCs w:val="22"/>
        </w:rPr>
        <w:tab/>
      </w:r>
    </w:p>
    <w:p w14:paraId="31417273" w14:textId="77777777" w:rsidR="00F372A6" w:rsidRPr="00002961" w:rsidRDefault="00023416" w:rsidP="00790FAA">
      <w:pPr>
        <w:spacing w:after="240"/>
        <w:ind w:left="2160" w:hanging="2160"/>
        <w:jc w:val="both"/>
        <w:rPr>
          <w:sz w:val="28"/>
          <w:szCs w:val="28"/>
        </w:rPr>
      </w:pPr>
      <w:r>
        <w:rPr>
          <w:b/>
          <w:sz w:val="28"/>
          <w:szCs w:val="28"/>
        </w:rPr>
        <w:t>Person Specification</w:t>
      </w:r>
      <w:r w:rsidR="00F372A6" w:rsidRPr="00002961">
        <w:rPr>
          <w:sz w:val="28"/>
          <w:szCs w:val="28"/>
        </w:rPr>
        <w:tab/>
      </w:r>
    </w:p>
    <w:p w14:paraId="36D06983" w14:textId="77777777" w:rsidR="00BF43CA" w:rsidRPr="00226DBD" w:rsidRDefault="00BF43CA" w:rsidP="00790FAA">
      <w:pPr>
        <w:ind w:left="2160" w:hanging="2160"/>
        <w:jc w:val="both"/>
      </w:pPr>
      <w:r w:rsidRPr="00226DBD">
        <w:t xml:space="preserve">Overall, the </w:t>
      </w:r>
      <w:r w:rsidR="00865273" w:rsidRPr="00226DBD">
        <w:t xml:space="preserve">Tribunal </w:t>
      </w:r>
      <w:r w:rsidRPr="00226DBD">
        <w:t xml:space="preserve">should represent a balanced mix of qualities, skills and </w:t>
      </w:r>
    </w:p>
    <w:p w14:paraId="746CA838" w14:textId="77777777" w:rsidR="00BF43CA" w:rsidRPr="00226DBD" w:rsidRDefault="00BF43CA" w:rsidP="00790FAA">
      <w:pPr>
        <w:jc w:val="both"/>
      </w:pPr>
      <w:r w:rsidRPr="00226DBD">
        <w:t xml:space="preserve">experience. </w:t>
      </w:r>
    </w:p>
    <w:p w14:paraId="077E6030" w14:textId="77777777" w:rsidR="00BF43CA" w:rsidRPr="00226DBD" w:rsidRDefault="00BF43CA" w:rsidP="00790FAA">
      <w:pPr>
        <w:jc w:val="both"/>
        <w:rPr>
          <w:color w:val="FF0000"/>
        </w:rPr>
      </w:pPr>
    </w:p>
    <w:p w14:paraId="163CBE06" w14:textId="77777777" w:rsidR="00AB3687" w:rsidRPr="00226DBD" w:rsidRDefault="00AB3687" w:rsidP="00790FAA">
      <w:pPr>
        <w:jc w:val="both"/>
        <w:rPr>
          <w:b/>
        </w:rPr>
      </w:pPr>
      <w:r w:rsidRPr="00226DBD">
        <w:rPr>
          <w:b/>
        </w:rPr>
        <w:t>Statutory Requirements:</w:t>
      </w:r>
    </w:p>
    <w:p w14:paraId="3352A294" w14:textId="77777777" w:rsidR="00AB3687" w:rsidRPr="00226DBD" w:rsidRDefault="00AB3687" w:rsidP="00790FAA">
      <w:pPr>
        <w:jc w:val="both"/>
      </w:pPr>
    </w:p>
    <w:p w14:paraId="0433DCAA" w14:textId="77777777" w:rsidR="00AB3687" w:rsidRPr="00226DBD" w:rsidRDefault="00AB3687" w:rsidP="00790FAA">
      <w:pPr>
        <w:jc w:val="both"/>
      </w:pPr>
      <w:r w:rsidRPr="00226DBD">
        <w:t xml:space="preserve">By virtue of Schedule 3 </w:t>
      </w:r>
      <w:r w:rsidR="00BE2D98">
        <w:t>t</w:t>
      </w:r>
      <w:r w:rsidRPr="00226DBD">
        <w:t>o the Regulation of Investigatory Powers Act 2000</w:t>
      </w:r>
      <w:r w:rsidR="003E50C7" w:rsidRPr="00226DBD">
        <w:t xml:space="preserve"> </w:t>
      </w:r>
      <w:r w:rsidR="00C92136">
        <w:t xml:space="preserve">(RIPA) </w:t>
      </w:r>
      <w:r w:rsidR="003E50C7" w:rsidRPr="00226DBD">
        <w:t>as amended</w:t>
      </w:r>
      <w:r w:rsidRPr="00226DBD">
        <w:t xml:space="preserve">, a person shall not be appointed as a </w:t>
      </w:r>
      <w:r w:rsidR="00A958BE">
        <w:t>member</w:t>
      </w:r>
      <w:r w:rsidRPr="00226DBD">
        <w:t xml:space="preserve"> of the Tribunal unless </w:t>
      </w:r>
      <w:r w:rsidR="002E47A3">
        <w:t>they are</w:t>
      </w:r>
      <w:r w:rsidRPr="00226DBD">
        <w:t>:</w:t>
      </w:r>
    </w:p>
    <w:p w14:paraId="54A51184" w14:textId="77777777" w:rsidR="00EE1CB5" w:rsidRPr="00EE1CB5" w:rsidRDefault="00AB3687" w:rsidP="00BF38F7">
      <w:pPr>
        <w:numPr>
          <w:ilvl w:val="0"/>
          <w:numId w:val="5"/>
        </w:numPr>
        <w:jc w:val="both"/>
        <w:textAlignment w:val="baseline"/>
        <w:rPr>
          <w:color w:val="000000"/>
        </w:rPr>
      </w:pPr>
      <w:r w:rsidRPr="00226DBD">
        <w:t xml:space="preserve">a person who holds, or has held, a high judicial office </w:t>
      </w:r>
      <w:r w:rsidR="00EE1CB5" w:rsidRPr="00EE1CB5">
        <w:rPr>
          <w:color w:val="000000"/>
        </w:rPr>
        <w:t xml:space="preserve">(within the meaning of </w:t>
      </w:r>
      <w:r w:rsidR="00EE1CB5">
        <w:rPr>
          <w:color w:val="000000"/>
        </w:rPr>
        <w:t>p</w:t>
      </w:r>
      <w:r w:rsidR="00EE1CB5" w:rsidRPr="00EE1CB5">
        <w:rPr>
          <w:bdr w:val="none" w:sz="0" w:space="0" w:color="auto" w:frame="1"/>
        </w:rPr>
        <w:t>art 3</w:t>
      </w:r>
      <w:r w:rsidR="00EE1CB5" w:rsidRPr="00EE1CB5">
        <w:rPr>
          <w:color w:val="000000"/>
        </w:rPr>
        <w:t xml:space="preserve"> of the Constitutional Reform Act 2005) or is or has been a </w:t>
      </w:r>
      <w:r w:rsidR="00A958BE">
        <w:rPr>
          <w:color w:val="000000"/>
        </w:rPr>
        <w:t>member</w:t>
      </w:r>
      <w:r w:rsidR="00EE1CB5" w:rsidRPr="00EE1CB5">
        <w:rPr>
          <w:color w:val="000000"/>
        </w:rPr>
        <w:t xml:space="preserve"> of the Judicial Committee of the Privy </w:t>
      </w:r>
      <w:proofErr w:type="gramStart"/>
      <w:r w:rsidR="00EE1CB5" w:rsidRPr="00EE1CB5">
        <w:rPr>
          <w:color w:val="000000"/>
        </w:rPr>
        <w:t>Council;</w:t>
      </w:r>
      <w:proofErr w:type="gramEnd"/>
    </w:p>
    <w:p w14:paraId="5B9DD1CA" w14:textId="77777777" w:rsidR="00AB3687" w:rsidRPr="00226DBD" w:rsidRDefault="00AB3687" w:rsidP="00BF38F7">
      <w:pPr>
        <w:numPr>
          <w:ilvl w:val="0"/>
          <w:numId w:val="5"/>
        </w:numPr>
        <w:jc w:val="both"/>
      </w:pPr>
      <w:r w:rsidRPr="00226DBD">
        <w:t xml:space="preserve">a person who </w:t>
      </w:r>
      <w:r w:rsidR="0082521E" w:rsidRPr="00226DBD">
        <w:t xml:space="preserve">satisfies the judicial-appointment eligibility condition on a 7-year </w:t>
      </w:r>
      <w:proofErr w:type="gramStart"/>
      <w:r w:rsidR="0082521E" w:rsidRPr="00226DBD">
        <w:t>basis</w:t>
      </w:r>
      <w:r w:rsidRPr="00226DBD">
        <w:t>;</w:t>
      </w:r>
      <w:proofErr w:type="gramEnd"/>
    </w:p>
    <w:p w14:paraId="50860E3F" w14:textId="77777777" w:rsidR="00AB3687" w:rsidRPr="00226DBD" w:rsidRDefault="00AB3687" w:rsidP="00BF38F7">
      <w:pPr>
        <w:numPr>
          <w:ilvl w:val="0"/>
          <w:numId w:val="5"/>
        </w:numPr>
        <w:jc w:val="both"/>
      </w:pPr>
      <w:r w:rsidRPr="00226DBD">
        <w:t>an advocate or solicitor in Scotland</w:t>
      </w:r>
      <w:r w:rsidR="0082521E" w:rsidRPr="00226DBD">
        <w:t xml:space="preserve"> of at least seven</w:t>
      </w:r>
      <w:r w:rsidRPr="00226DBD">
        <w:t xml:space="preserve"> years standing; or </w:t>
      </w:r>
    </w:p>
    <w:p w14:paraId="41DD54E3" w14:textId="77777777" w:rsidR="00AB3687" w:rsidRPr="00226DBD" w:rsidRDefault="00AB3687" w:rsidP="00BF38F7">
      <w:pPr>
        <w:numPr>
          <w:ilvl w:val="0"/>
          <w:numId w:val="5"/>
        </w:numPr>
        <w:jc w:val="both"/>
      </w:pPr>
      <w:bookmarkStart w:id="0" w:name="_Hlk89254700"/>
      <w:r w:rsidRPr="00226DBD">
        <w:t xml:space="preserve">a </w:t>
      </w:r>
      <w:r w:rsidR="00A958BE">
        <w:t>member</w:t>
      </w:r>
      <w:r w:rsidRPr="00226DBD">
        <w:t xml:space="preserve"> of the Bar of Northern Ireland or solicitor of the Court of </w:t>
      </w:r>
      <w:r w:rsidR="00EE1CB5">
        <w:t xml:space="preserve">Judicature of </w:t>
      </w:r>
      <w:r w:rsidR="0082521E" w:rsidRPr="00226DBD">
        <w:t>Northern Ireland of at least seven</w:t>
      </w:r>
      <w:r w:rsidRPr="00226DBD">
        <w:t xml:space="preserve"> years’ standing.</w:t>
      </w:r>
    </w:p>
    <w:bookmarkEnd w:id="0"/>
    <w:p w14:paraId="630E65AC" w14:textId="77777777" w:rsidR="00AB3687" w:rsidRDefault="00AB3687" w:rsidP="00790FAA">
      <w:pPr>
        <w:jc w:val="both"/>
        <w:rPr>
          <w:color w:val="FF0000"/>
        </w:rPr>
      </w:pPr>
    </w:p>
    <w:p w14:paraId="3A5F7630" w14:textId="77777777" w:rsidR="00AA1802" w:rsidRPr="00D15D33" w:rsidRDefault="00AA1802" w:rsidP="00790FAA">
      <w:pPr>
        <w:jc w:val="both"/>
      </w:pPr>
      <w:bookmarkStart w:id="1" w:name="_Hlk151107953"/>
      <w:r w:rsidRPr="00D15D33">
        <w:t>Appointments are made by HM The King under Letters Patent for a period of five years. Members are eligible for re-appointment. The Tribunal policy is that, save in exceptional circumstances, a member will only serve two 5-year terms.</w:t>
      </w:r>
    </w:p>
    <w:bookmarkEnd w:id="1"/>
    <w:p w14:paraId="7B45EF31" w14:textId="77777777" w:rsidR="00AA1802" w:rsidRDefault="00AA1802" w:rsidP="00790FAA">
      <w:pPr>
        <w:jc w:val="both"/>
        <w:rPr>
          <w:color w:val="FF0000"/>
        </w:rPr>
      </w:pPr>
    </w:p>
    <w:p w14:paraId="44F63040" w14:textId="77777777" w:rsidR="00A958BE" w:rsidRDefault="00A958BE" w:rsidP="00790FAA">
      <w:pPr>
        <w:jc w:val="both"/>
        <w:rPr>
          <w:b/>
          <w:bCs/>
        </w:rPr>
      </w:pPr>
      <w:r w:rsidRPr="00A958BE">
        <w:rPr>
          <w:b/>
          <w:bCs/>
        </w:rPr>
        <w:t>Desirable Requirement</w:t>
      </w:r>
      <w:r>
        <w:rPr>
          <w:b/>
          <w:bCs/>
        </w:rPr>
        <w:t>s:</w:t>
      </w:r>
    </w:p>
    <w:p w14:paraId="33A5CE0F" w14:textId="77777777" w:rsidR="00A958BE" w:rsidRPr="00A958BE" w:rsidRDefault="00A958BE" w:rsidP="00790FAA">
      <w:pPr>
        <w:jc w:val="both"/>
        <w:rPr>
          <w:b/>
          <w:bCs/>
        </w:rPr>
      </w:pPr>
    </w:p>
    <w:p w14:paraId="7ADEE1DF" w14:textId="77777777" w:rsidR="00A958BE" w:rsidRDefault="00AB3687" w:rsidP="00790FAA">
      <w:pPr>
        <w:jc w:val="both"/>
      </w:pPr>
      <w:r w:rsidRPr="00226DBD">
        <w:t>The successful candidate need</w:t>
      </w:r>
      <w:r w:rsidR="00261662">
        <w:t>s</w:t>
      </w:r>
      <w:r w:rsidRPr="00226DBD">
        <w:t xml:space="preserve"> to </w:t>
      </w:r>
      <w:r w:rsidR="00261662">
        <w:t xml:space="preserve">be a </w:t>
      </w:r>
      <w:r w:rsidR="00261662" w:rsidRPr="00784CD0">
        <w:t>distinguished lawyer with a proven track record</w:t>
      </w:r>
      <w:r w:rsidR="00261662">
        <w:rPr>
          <w:color w:val="FF0000"/>
        </w:rPr>
        <w:t xml:space="preserve"> </w:t>
      </w:r>
      <w:r w:rsidR="00261662">
        <w:t xml:space="preserve">of expertise capable of being applied to the work of </w:t>
      </w:r>
      <w:r w:rsidR="0034022D">
        <w:t>the Tribunal</w:t>
      </w:r>
      <w:r w:rsidR="00261662">
        <w:t xml:space="preserve">, who </w:t>
      </w:r>
      <w:proofErr w:type="gramStart"/>
      <w:r w:rsidR="00261662">
        <w:t>is able to</w:t>
      </w:r>
      <w:proofErr w:type="gramEnd"/>
      <w:r w:rsidR="00261662">
        <w:t xml:space="preserve"> make informed and reliable decisions on issues which can be of national importance. </w:t>
      </w:r>
    </w:p>
    <w:p w14:paraId="538C32B4" w14:textId="77777777" w:rsidR="00A958BE" w:rsidRDefault="00A958BE" w:rsidP="00790FAA">
      <w:pPr>
        <w:jc w:val="both"/>
      </w:pPr>
    </w:p>
    <w:p w14:paraId="4482059F" w14:textId="77777777" w:rsidR="00261662" w:rsidRDefault="00261662" w:rsidP="00790FAA">
      <w:pPr>
        <w:jc w:val="both"/>
      </w:pPr>
      <w:r>
        <w:t xml:space="preserve">He or she must have considerable experience in the law and legal practice at a senior level, be familiar with Administrative Law and have a sufficient knowledge </w:t>
      </w:r>
      <w:r w:rsidR="00CC73AE">
        <w:t>and</w:t>
      </w:r>
      <w:r>
        <w:t xml:space="preserve"> understanding of RIPA</w:t>
      </w:r>
      <w:r w:rsidR="00C92136">
        <w:t xml:space="preserve">, </w:t>
      </w:r>
      <w:r>
        <w:t>the I</w:t>
      </w:r>
      <w:r w:rsidR="00C92136">
        <w:t xml:space="preserve">nvestigatory Powers </w:t>
      </w:r>
      <w:r>
        <w:t xml:space="preserve">Act </w:t>
      </w:r>
      <w:r w:rsidR="00C92136">
        <w:t xml:space="preserve">2016, </w:t>
      </w:r>
      <w:r w:rsidR="00523909">
        <w:t xml:space="preserve">the Security Service Act 1989, </w:t>
      </w:r>
      <w:r w:rsidR="00C92136">
        <w:t xml:space="preserve">the Intelligence Services Act 1994 </w:t>
      </w:r>
      <w:r>
        <w:t xml:space="preserve">and the Human Rights Act 1998.  </w:t>
      </w:r>
      <w:bookmarkStart w:id="2" w:name="_Hlk95473538"/>
      <w:r>
        <w:t>Judicial experience</w:t>
      </w:r>
      <w:r w:rsidR="00523909">
        <w:t>, for example as a fee-paid judge,</w:t>
      </w:r>
      <w:r>
        <w:t xml:space="preserve"> will be of advantage</w:t>
      </w:r>
      <w:bookmarkEnd w:id="2"/>
      <w:r>
        <w:t xml:space="preserve">.  </w:t>
      </w:r>
    </w:p>
    <w:p w14:paraId="4B1E839F" w14:textId="77777777" w:rsidR="00F144F7" w:rsidRDefault="00F144F7" w:rsidP="00790FAA">
      <w:pPr>
        <w:jc w:val="both"/>
      </w:pPr>
    </w:p>
    <w:p w14:paraId="6CAC42F3" w14:textId="77777777" w:rsidR="00023416" w:rsidRPr="00023416" w:rsidRDefault="00023416" w:rsidP="00790FAA">
      <w:pPr>
        <w:jc w:val="both"/>
        <w:rPr>
          <w:b/>
          <w:bCs/>
          <w:sz w:val="28"/>
          <w:szCs w:val="28"/>
        </w:rPr>
      </w:pPr>
      <w:r>
        <w:br w:type="page"/>
      </w:r>
      <w:r w:rsidRPr="00023416">
        <w:rPr>
          <w:b/>
          <w:bCs/>
          <w:sz w:val="28"/>
          <w:szCs w:val="28"/>
        </w:rPr>
        <w:lastRenderedPageBreak/>
        <w:t>Role Description</w:t>
      </w:r>
    </w:p>
    <w:p w14:paraId="27915C77" w14:textId="77777777" w:rsidR="00023416" w:rsidRPr="00226DBD" w:rsidRDefault="00023416" w:rsidP="00790FAA">
      <w:pPr>
        <w:jc w:val="both"/>
      </w:pPr>
    </w:p>
    <w:p w14:paraId="0E950232" w14:textId="77777777" w:rsidR="00023416" w:rsidRPr="00226DBD" w:rsidRDefault="00F144F7" w:rsidP="00790FAA">
      <w:pPr>
        <w:spacing w:after="240"/>
        <w:ind w:left="2160" w:hanging="2160"/>
        <w:jc w:val="both"/>
      </w:pPr>
      <w:r w:rsidRPr="00226DBD">
        <w:rPr>
          <w:b/>
        </w:rPr>
        <w:t>Posts:</w:t>
      </w:r>
      <w:r w:rsidRPr="00226DBD">
        <w:rPr>
          <w:b/>
        </w:rPr>
        <w:tab/>
      </w:r>
      <w:bookmarkStart w:id="3" w:name="_Hlk95473571"/>
      <w:r w:rsidRPr="00226DBD">
        <w:t>The T</w:t>
      </w:r>
      <w:r w:rsidR="00130140" w:rsidRPr="00226DBD">
        <w:t xml:space="preserve">ribunal is looking to appoint </w:t>
      </w:r>
      <w:r w:rsidR="00790FAA">
        <w:t xml:space="preserve">one </w:t>
      </w:r>
      <w:r w:rsidR="00A958BE">
        <w:t>l</w:t>
      </w:r>
      <w:r w:rsidR="00796160">
        <w:t xml:space="preserve">egal </w:t>
      </w:r>
      <w:r w:rsidR="00A958BE">
        <w:t>member</w:t>
      </w:r>
      <w:r w:rsidR="001B42A0">
        <w:t>.</w:t>
      </w:r>
      <w:r w:rsidR="00023416">
        <w:t xml:space="preserve"> </w:t>
      </w:r>
      <w:bookmarkEnd w:id="3"/>
      <w:r w:rsidR="00023416" w:rsidRPr="00226DBD">
        <w:t xml:space="preserve">All appointments are made by HM The </w:t>
      </w:r>
      <w:r w:rsidR="00790FAA">
        <w:t>King</w:t>
      </w:r>
      <w:r w:rsidR="00023416" w:rsidRPr="00226DBD">
        <w:t>.</w:t>
      </w:r>
    </w:p>
    <w:p w14:paraId="0581FE27" w14:textId="77777777" w:rsidR="00F372A6" w:rsidRPr="00226DBD" w:rsidRDefault="00F372A6" w:rsidP="00790FAA">
      <w:pPr>
        <w:spacing w:after="240"/>
        <w:ind w:left="2160" w:hanging="2160"/>
        <w:jc w:val="both"/>
      </w:pPr>
      <w:r w:rsidRPr="00226DBD">
        <w:rPr>
          <w:b/>
        </w:rPr>
        <w:t>Eligibility</w:t>
      </w:r>
      <w:r w:rsidRPr="00226DBD">
        <w:t>:</w:t>
      </w:r>
      <w:r w:rsidRPr="00226DBD">
        <w:tab/>
      </w:r>
      <w:r w:rsidR="00AF7EA2" w:rsidRPr="00226DBD">
        <w:t>Applicants need to demonst</w:t>
      </w:r>
      <w:r w:rsidR="007D4BD2" w:rsidRPr="00226DBD">
        <w:t xml:space="preserve">rate that they meet the qualities required </w:t>
      </w:r>
      <w:r w:rsidR="00A605F2" w:rsidRPr="00226DBD">
        <w:t xml:space="preserve">for the roles as outlined in this </w:t>
      </w:r>
      <w:smartTag w:uri="urn:schemas-microsoft-com:office:smarttags" w:element="PersonName">
        <w:r w:rsidR="00A605F2" w:rsidRPr="00226DBD">
          <w:t>info</w:t>
        </w:r>
      </w:smartTag>
      <w:r w:rsidR="00A605F2" w:rsidRPr="00226DBD">
        <w:t>rmation pack.</w:t>
      </w:r>
      <w:r w:rsidR="004D0144">
        <w:t xml:space="preserve"> </w:t>
      </w:r>
      <w:r w:rsidR="00E82891">
        <w:t>The successful candidate will be required to under</w:t>
      </w:r>
      <w:r w:rsidR="00CC73AE">
        <w:t>go</w:t>
      </w:r>
      <w:r w:rsidR="00E82891">
        <w:t xml:space="preserve"> good character checks before their appointment.</w:t>
      </w:r>
    </w:p>
    <w:p w14:paraId="66FFC44E" w14:textId="032CEC8F" w:rsidR="00A605F2" w:rsidRPr="00226DBD" w:rsidRDefault="00F372A6" w:rsidP="00790FAA">
      <w:pPr>
        <w:spacing w:after="240"/>
        <w:ind w:left="2160" w:hanging="2160"/>
        <w:jc w:val="both"/>
      </w:pPr>
      <w:r w:rsidRPr="00226DBD">
        <w:rPr>
          <w:b/>
        </w:rPr>
        <w:t>Remuneration</w:t>
      </w:r>
      <w:r w:rsidRPr="00226DBD">
        <w:t>:</w:t>
      </w:r>
      <w:r w:rsidRPr="00226DBD">
        <w:tab/>
      </w:r>
      <w:r w:rsidR="00F646C1">
        <w:t xml:space="preserve">Legal </w:t>
      </w:r>
      <w:r w:rsidR="00A958BE">
        <w:t>member</w:t>
      </w:r>
      <w:r w:rsidR="00902D4F" w:rsidRPr="00226DBD">
        <w:t>s</w:t>
      </w:r>
      <w:r w:rsidR="00A605F2" w:rsidRPr="00226DBD">
        <w:t xml:space="preserve"> will </w:t>
      </w:r>
      <w:r w:rsidR="00790FAA">
        <w:t>receive a daily fee equivalent to that paid to a Deputy High Court Judge</w:t>
      </w:r>
      <w:r w:rsidR="00E033FF">
        <w:t xml:space="preserve"> in England and Wales</w:t>
      </w:r>
      <w:r w:rsidR="00790FAA">
        <w:t>. This is reviewed annually in line with the recommendations of the Senior Salaries Review Body for the Judiciary</w:t>
      </w:r>
      <w:r w:rsidR="00790FAA" w:rsidRPr="00226DBD">
        <w:t xml:space="preserve"> </w:t>
      </w:r>
      <w:r w:rsidR="004D1EF7" w:rsidRPr="00226DBD">
        <w:t>Additional payment(s) are also made and full details are given on page</w:t>
      </w:r>
      <w:r w:rsidR="004D1EF7" w:rsidRPr="00226DBD">
        <w:rPr>
          <w:color w:val="FF0000"/>
        </w:rPr>
        <w:t xml:space="preserve"> </w:t>
      </w:r>
      <w:r w:rsidR="00261662">
        <w:t>7</w:t>
      </w:r>
      <w:r w:rsidR="00B12E43" w:rsidRPr="00226DBD">
        <w:t>.</w:t>
      </w:r>
    </w:p>
    <w:p w14:paraId="7D1ACFA1" w14:textId="77777777" w:rsidR="00F372A6" w:rsidRPr="00226DBD" w:rsidRDefault="00F372A6" w:rsidP="00790FAA">
      <w:pPr>
        <w:spacing w:after="240"/>
        <w:ind w:left="2160" w:hanging="2160"/>
        <w:jc w:val="both"/>
      </w:pPr>
      <w:r w:rsidRPr="00226DBD">
        <w:rPr>
          <w:b/>
        </w:rPr>
        <w:t>Time commitment</w:t>
      </w:r>
      <w:r w:rsidRPr="00226DBD">
        <w:t>:</w:t>
      </w:r>
      <w:r w:rsidRPr="00226DBD">
        <w:tab/>
        <w:t>A</w:t>
      </w:r>
      <w:r w:rsidR="004D1EF7" w:rsidRPr="00226DBD">
        <w:t>t least 15</w:t>
      </w:r>
      <w:r w:rsidR="007D4CE9" w:rsidRPr="00226DBD">
        <w:t xml:space="preserve"> days a year</w:t>
      </w:r>
      <w:r w:rsidR="004D1EF7" w:rsidRPr="00226DBD">
        <w:t>.</w:t>
      </w:r>
      <w:r w:rsidR="007D4CE9" w:rsidRPr="00226DBD">
        <w:t xml:space="preserve"> </w:t>
      </w:r>
      <w:r w:rsidR="0071490A" w:rsidRPr="00226DBD">
        <w:t xml:space="preserve">Initial appointments will be for </w:t>
      </w:r>
      <w:r w:rsidR="004D1EF7" w:rsidRPr="00226DBD">
        <w:t xml:space="preserve">5 </w:t>
      </w:r>
      <w:r w:rsidR="0071490A" w:rsidRPr="00226DBD">
        <w:t>years.</w:t>
      </w:r>
      <w:r w:rsidR="004D1EF7" w:rsidRPr="00226DBD">
        <w:t xml:space="preserve"> </w:t>
      </w:r>
    </w:p>
    <w:p w14:paraId="089C57E4" w14:textId="70A0DFA9" w:rsidR="00F144F7" w:rsidRPr="00226DBD" w:rsidRDefault="00F144F7" w:rsidP="00790FAA">
      <w:pPr>
        <w:spacing w:after="240"/>
        <w:ind w:left="2160" w:hanging="2160"/>
        <w:jc w:val="both"/>
      </w:pPr>
      <w:r w:rsidRPr="00226DBD">
        <w:rPr>
          <w:b/>
        </w:rPr>
        <w:t>Start date</w:t>
      </w:r>
      <w:r w:rsidRPr="00226DBD">
        <w:t>:</w:t>
      </w:r>
      <w:r w:rsidRPr="00226DBD">
        <w:tab/>
      </w:r>
      <w:r w:rsidR="00790FAA">
        <w:t xml:space="preserve">The </w:t>
      </w:r>
      <w:r w:rsidR="00167C13">
        <w:t>autumn of 2026</w:t>
      </w:r>
      <w:r w:rsidR="00790FAA">
        <w:t>.</w:t>
      </w:r>
    </w:p>
    <w:p w14:paraId="70E477CD" w14:textId="77777777" w:rsidR="00C75E2A" w:rsidRDefault="00C75E2A" w:rsidP="00790FAA">
      <w:pPr>
        <w:ind w:left="2160" w:hanging="2160"/>
        <w:jc w:val="both"/>
        <w:rPr>
          <w:sz w:val="22"/>
          <w:szCs w:val="22"/>
        </w:rPr>
      </w:pPr>
    </w:p>
    <w:p w14:paraId="07D4F999" w14:textId="77777777" w:rsidR="00346220" w:rsidRDefault="00346220" w:rsidP="00790FAA">
      <w:pPr>
        <w:ind w:left="2160" w:hanging="2160"/>
        <w:jc w:val="both"/>
        <w:rPr>
          <w:sz w:val="22"/>
          <w:szCs w:val="22"/>
        </w:rPr>
      </w:pPr>
    </w:p>
    <w:p w14:paraId="10781B75" w14:textId="77777777" w:rsidR="003F57FA" w:rsidRPr="00023416" w:rsidRDefault="00F240E5" w:rsidP="00790FAA">
      <w:pPr>
        <w:tabs>
          <w:tab w:val="right" w:pos="8820"/>
        </w:tabs>
        <w:jc w:val="both"/>
        <w:rPr>
          <w:b/>
        </w:rPr>
      </w:pPr>
      <w:r w:rsidRPr="00023416">
        <w:rPr>
          <w:b/>
        </w:rPr>
        <w:t>R</w:t>
      </w:r>
      <w:r w:rsidR="003F57FA" w:rsidRPr="00023416">
        <w:rPr>
          <w:b/>
        </w:rPr>
        <w:t xml:space="preserve">ole and Responsibilities of the </w:t>
      </w:r>
      <w:r w:rsidR="00C75E2A" w:rsidRPr="00023416">
        <w:rPr>
          <w:b/>
        </w:rPr>
        <w:t>Investigatory Powers Tribunal</w:t>
      </w:r>
    </w:p>
    <w:p w14:paraId="6AC205CF" w14:textId="77777777" w:rsidR="00130140" w:rsidRDefault="00130140" w:rsidP="00790FAA">
      <w:pPr>
        <w:tabs>
          <w:tab w:val="right" w:pos="8820"/>
        </w:tabs>
        <w:jc w:val="both"/>
      </w:pPr>
    </w:p>
    <w:p w14:paraId="3065B9C8" w14:textId="77777777" w:rsidR="003F57FA" w:rsidRDefault="00130140" w:rsidP="00790FAA">
      <w:pPr>
        <w:tabs>
          <w:tab w:val="right" w:pos="8820"/>
        </w:tabs>
        <w:jc w:val="both"/>
        <w:rPr>
          <w:b/>
          <w:bCs/>
          <w:sz w:val="22"/>
          <w:szCs w:val="22"/>
        </w:rPr>
      </w:pPr>
      <w:r>
        <w:t xml:space="preserve">Section 65 of </w:t>
      </w:r>
      <w:r w:rsidR="001664DB">
        <w:t xml:space="preserve">RIPA </w:t>
      </w:r>
      <w:r>
        <w:t>provides for H</w:t>
      </w:r>
      <w:r w:rsidR="00790FAA">
        <w:t>is</w:t>
      </w:r>
      <w:r>
        <w:t xml:space="preserve"> Majesty to appoint by Letters Patent such number of </w:t>
      </w:r>
      <w:r w:rsidR="00A958BE">
        <w:t>member</w:t>
      </w:r>
      <w:r>
        <w:t>s of a Tribunal as H</w:t>
      </w:r>
      <w:r w:rsidR="00790FAA">
        <w:t>is</w:t>
      </w:r>
      <w:r>
        <w:t xml:space="preserve"> Majesty sees fit to perform certain statutory functions under Part IV of the Act</w:t>
      </w:r>
      <w:r w:rsidR="00BE4F9F">
        <w:t>,</w:t>
      </w:r>
      <w:r w:rsidR="007C68F7">
        <w:t xml:space="preserve"> as </w:t>
      </w:r>
      <w:r w:rsidR="00E86B5B">
        <w:t>amended by the Investigatory Powers Act 2016</w:t>
      </w:r>
      <w:r w:rsidR="007C68F7">
        <w:t>.</w:t>
      </w:r>
    </w:p>
    <w:p w14:paraId="4994F07E" w14:textId="77777777" w:rsidR="00130140" w:rsidRDefault="00130140" w:rsidP="00790FAA">
      <w:pPr>
        <w:jc w:val="both"/>
        <w:rPr>
          <w:color w:val="000000"/>
          <w:sz w:val="22"/>
          <w:szCs w:val="22"/>
        </w:rPr>
      </w:pPr>
    </w:p>
    <w:p w14:paraId="71DAEC82" w14:textId="77777777" w:rsidR="00B56914" w:rsidRPr="00E86B5B" w:rsidRDefault="00E86B5B" w:rsidP="00790FAA">
      <w:pPr>
        <w:jc w:val="both"/>
      </w:pPr>
      <w:r w:rsidRPr="00E86B5B">
        <w:rPr>
          <w:color w:val="111111"/>
        </w:rPr>
        <w:t xml:space="preserve">The Tribunal is a court which investigates and determines complaints </w:t>
      </w:r>
      <w:r w:rsidR="006E68D7">
        <w:rPr>
          <w:color w:val="111111"/>
        </w:rPr>
        <w:t xml:space="preserve">and Human Rights Act Claims </w:t>
      </w:r>
      <w:r w:rsidR="00B56914">
        <w:rPr>
          <w:color w:val="111111"/>
        </w:rPr>
        <w:t xml:space="preserve">lodged by </w:t>
      </w:r>
      <w:r w:rsidR="00A958BE">
        <w:rPr>
          <w:color w:val="111111"/>
        </w:rPr>
        <w:t>member</w:t>
      </w:r>
      <w:r w:rsidR="00B56914">
        <w:rPr>
          <w:color w:val="111111"/>
        </w:rPr>
        <w:t xml:space="preserve">s of the public </w:t>
      </w:r>
      <w:r w:rsidRPr="00E86B5B">
        <w:rPr>
          <w:color w:val="111111"/>
        </w:rPr>
        <w:t xml:space="preserve">which allege that </w:t>
      </w:r>
      <w:r>
        <w:rPr>
          <w:color w:val="111111"/>
        </w:rPr>
        <w:t xml:space="preserve">the intelligence services, </w:t>
      </w:r>
      <w:r w:rsidRPr="00E86B5B">
        <w:rPr>
          <w:color w:val="111111"/>
        </w:rPr>
        <w:t xml:space="preserve">public authorities or law enforcement agencies have unlawfully used covert techniques and infringed </w:t>
      </w:r>
      <w:r w:rsidR="00BE4F9F">
        <w:rPr>
          <w:color w:val="111111"/>
        </w:rPr>
        <w:t xml:space="preserve">their </w:t>
      </w:r>
      <w:r w:rsidRPr="00E86B5B">
        <w:rPr>
          <w:color w:val="111111"/>
        </w:rPr>
        <w:t>right to pr</w:t>
      </w:r>
      <w:r>
        <w:rPr>
          <w:color w:val="111111"/>
        </w:rPr>
        <w:t xml:space="preserve">ivacy. It also considers </w:t>
      </w:r>
      <w:r w:rsidRPr="00E86B5B">
        <w:rPr>
          <w:color w:val="111111"/>
        </w:rPr>
        <w:t xml:space="preserve">complaints against any conduct by or on behalf of </w:t>
      </w:r>
      <w:r w:rsidR="00B56914" w:rsidRPr="00E86B5B">
        <w:rPr>
          <w:color w:val="111111"/>
        </w:rPr>
        <w:t xml:space="preserve">the </w:t>
      </w:r>
      <w:r w:rsidR="004F346A">
        <w:rPr>
          <w:color w:val="111111"/>
        </w:rPr>
        <w:t>UK i</w:t>
      </w:r>
      <w:r w:rsidR="00B56914" w:rsidRPr="00E86B5B">
        <w:rPr>
          <w:color w:val="111111"/>
        </w:rPr>
        <w:t>ntelligence</w:t>
      </w:r>
      <w:r w:rsidRPr="00E86B5B">
        <w:rPr>
          <w:color w:val="111111"/>
        </w:rPr>
        <w:t xml:space="preserve"> </w:t>
      </w:r>
      <w:r w:rsidR="004F346A">
        <w:rPr>
          <w:color w:val="111111"/>
        </w:rPr>
        <w:t>s</w:t>
      </w:r>
      <w:r w:rsidRPr="00E86B5B">
        <w:rPr>
          <w:color w:val="111111"/>
        </w:rPr>
        <w:t xml:space="preserve">ervices. </w:t>
      </w:r>
    </w:p>
    <w:p w14:paraId="76B03627" w14:textId="77777777" w:rsidR="00E86B5B" w:rsidRDefault="00E86B5B" w:rsidP="00790FAA">
      <w:pPr>
        <w:pStyle w:val="NormalWeb"/>
        <w:spacing w:before="0" w:beforeAutospacing="0" w:after="0" w:afterAutospacing="0"/>
        <w:jc w:val="both"/>
        <w:rPr>
          <w:rFonts w:ascii="Arial" w:hAnsi="Arial" w:cs="Arial"/>
          <w:color w:val="111111"/>
        </w:rPr>
      </w:pPr>
    </w:p>
    <w:p w14:paraId="611A6AFB" w14:textId="77777777" w:rsidR="00B56914" w:rsidRDefault="00B56914" w:rsidP="00790FAA">
      <w:pPr>
        <w:pStyle w:val="NormalWeb"/>
        <w:spacing w:before="0" w:beforeAutospacing="0" w:after="0" w:afterAutospacing="0"/>
        <w:jc w:val="both"/>
        <w:rPr>
          <w:rFonts w:ascii="Arial" w:hAnsi="Arial" w:cs="Arial"/>
        </w:rPr>
      </w:pPr>
      <w:r w:rsidRPr="00167287">
        <w:rPr>
          <w:rFonts w:ascii="Arial" w:hAnsi="Arial" w:cs="Arial"/>
        </w:rPr>
        <w:t xml:space="preserve">As a judicial body handling sensitive material, the Tribunal’s policies and procedures have been carefully developed and have evolved since its creation with the aim of balancing the principles of open justice for the complainant with a need to protect </w:t>
      </w:r>
      <w:r w:rsidR="003750D7">
        <w:rPr>
          <w:rFonts w:ascii="Arial" w:hAnsi="Arial" w:cs="Arial"/>
        </w:rPr>
        <w:t>national security</w:t>
      </w:r>
      <w:r w:rsidRPr="00167287">
        <w:rPr>
          <w:rFonts w:ascii="Arial" w:hAnsi="Arial" w:cs="Arial"/>
        </w:rPr>
        <w:t xml:space="preserve">.  </w:t>
      </w:r>
    </w:p>
    <w:p w14:paraId="4D86FFEA" w14:textId="77777777" w:rsidR="006A3C65" w:rsidRDefault="006A3C65" w:rsidP="00790FAA">
      <w:pPr>
        <w:pStyle w:val="NormalWeb"/>
        <w:spacing w:before="0" w:beforeAutospacing="0" w:after="0" w:afterAutospacing="0"/>
        <w:jc w:val="both"/>
        <w:rPr>
          <w:rFonts w:ascii="Arial" w:hAnsi="Arial" w:cs="Arial"/>
        </w:rPr>
      </w:pPr>
    </w:p>
    <w:p w14:paraId="4F14A0F4" w14:textId="722354FA" w:rsidR="00261662" w:rsidRPr="00292752" w:rsidRDefault="006A3C65" w:rsidP="00790FAA">
      <w:pPr>
        <w:jc w:val="both"/>
      </w:pPr>
      <w:r>
        <w:t xml:space="preserve">There are currently </w:t>
      </w:r>
      <w:r w:rsidR="00790FAA">
        <w:t>7</w:t>
      </w:r>
      <w:r>
        <w:t xml:space="preserve"> </w:t>
      </w:r>
      <w:r w:rsidR="00023416">
        <w:t>j</w:t>
      </w:r>
      <w:r>
        <w:t xml:space="preserve">udicial </w:t>
      </w:r>
      <w:r w:rsidR="00023416">
        <w:t>m</w:t>
      </w:r>
      <w:r w:rsidR="00A958BE">
        <w:t>ember</w:t>
      </w:r>
      <w:r>
        <w:t xml:space="preserve">s </w:t>
      </w:r>
      <w:r w:rsidR="006E68D7">
        <w:t xml:space="preserve">appointed under s1(a) of schedule 3 of RIPA </w:t>
      </w:r>
      <w:r>
        <w:t>including the President</w:t>
      </w:r>
      <w:r w:rsidR="00CE48BA">
        <w:t xml:space="preserve"> </w:t>
      </w:r>
      <w:r>
        <w:t xml:space="preserve">and </w:t>
      </w:r>
      <w:r w:rsidR="00BE2D98">
        <w:t xml:space="preserve">the </w:t>
      </w:r>
      <w:r>
        <w:t>Vice</w:t>
      </w:r>
      <w:r w:rsidR="007C68F7">
        <w:t>-</w:t>
      </w:r>
      <w:r>
        <w:t>President</w:t>
      </w:r>
      <w:r w:rsidR="00BE2D98">
        <w:t>,</w:t>
      </w:r>
      <w:r>
        <w:t xml:space="preserve">. There are a further 5 </w:t>
      </w:r>
      <w:r w:rsidR="00023416">
        <w:t>l</w:t>
      </w:r>
      <w:r w:rsidR="007C68F7">
        <w:t>egal</w:t>
      </w:r>
      <w:r>
        <w:t xml:space="preserve"> </w:t>
      </w:r>
      <w:r w:rsidR="00023416">
        <w:t>m</w:t>
      </w:r>
      <w:r w:rsidR="00A958BE">
        <w:t>ember</w:t>
      </w:r>
      <w:r>
        <w:t>s</w:t>
      </w:r>
      <w:r w:rsidR="006E68D7">
        <w:t xml:space="preserve"> appointed under s 1(b) – (d) of schedule 3</w:t>
      </w:r>
      <w:r>
        <w:t xml:space="preserve">. </w:t>
      </w:r>
      <w:r w:rsidR="00261662" w:rsidRPr="00292752">
        <w:t>The Tribunal represent</w:t>
      </w:r>
      <w:r w:rsidR="00261662">
        <w:t>s</w:t>
      </w:r>
      <w:r w:rsidR="00261662" w:rsidRPr="00292752">
        <w:t xml:space="preserve"> a balanced mix of qualities, skills and experience</w:t>
      </w:r>
      <w:r w:rsidR="00736787">
        <w:t xml:space="preserve"> and the constituent parts of the United Kingdom</w:t>
      </w:r>
      <w:r w:rsidR="00261662" w:rsidRPr="00292752">
        <w:t xml:space="preserve">. </w:t>
      </w:r>
    </w:p>
    <w:p w14:paraId="656F8E86" w14:textId="77777777" w:rsidR="007C68F7" w:rsidRDefault="007C68F7" w:rsidP="00790FAA">
      <w:pPr>
        <w:pStyle w:val="NormalWeb"/>
        <w:spacing w:before="0" w:beforeAutospacing="0" w:after="0" w:afterAutospacing="0"/>
        <w:jc w:val="both"/>
        <w:rPr>
          <w:rFonts w:ascii="Arial" w:hAnsi="Arial" w:cs="Arial"/>
        </w:rPr>
      </w:pPr>
    </w:p>
    <w:p w14:paraId="03BB9B60" w14:textId="77777777" w:rsidR="006A3C65" w:rsidRPr="00E86B5B" w:rsidRDefault="006A3C65" w:rsidP="00790FAA">
      <w:pPr>
        <w:pStyle w:val="NormalWeb"/>
        <w:spacing w:before="0" w:beforeAutospacing="0" w:after="0" w:afterAutospacing="0"/>
        <w:jc w:val="both"/>
        <w:rPr>
          <w:rFonts w:ascii="Arial" w:hAnsi="Arial" w:cs="Arial"/>
          <w:color w:val="111111"/>
        </w:rPr>
      </w:pPr>
      <w:r>
        <w:rPr>
          <w:rFonts w:ascii="Arial" w:hAnsi="Arial" w:cs="Arial"/>
        </w:rPr>
        <w:lastRenderedPageBreak/>
        <w:t>They are supported by a small</w:t>
      </w:r>
      <w:r w:rsidR="00BE38D9">
        <w:rPr>
          <w:rFonts w:ascii="Arial" w:hAnsi="Arial" w:cs="Arial"/>
        </w:rPr>
        <w:t>,</w:t>
      </w:r>
      <w:r>
        <w:rPr>
          <w:rFonts w:ascii="Arial" w:hAnsi="Arial" w:cs="Arial"/>
        </w:rPr>
        <w:t xml:space="preserve"> full</w:t>
      </w:r>
      <w:r w:rsidR="00B745A9">
        <w:rPr>
          <w:rFonts w:ascii="Arial" w:hAnsi="Arial" w:cs="Arial"/>
        </w:rPr>
        <w:t>-</w:t>
      </w:r>
      <w:r>
        <w:rPr>
          <w:rFonts w:ascii="Arial" w:hAnsi="Arial" w:cs="Arial"/>
        </w:rPr>
        <w:t>time secretariat</w:t>
      </w:r>
      <w:r w:rsidR="00042B0D">
        <w:rPr>
          <w:rFonts w:ascii="Arial" w:hAnsi="Arial" w:cs="Arial"/>
        </w:rPr>
        <w:t xml:space="preserve">, headed by a Head of Secretariat. </w:t>
      </w:r>
    </w:p>
    <w:p w14:paraId="4F446C8B" w14:textId="77777777" w:rsidR="00E86B5B" w:rsidRDefault="00E86B5B" w:rsidP="00790FAA">
      <w:pPr>
        <w:jc w:val="both"/>
      </w:pPr>
    </w:p>
    <w:p w14:paraId="0F04F2F5" w14:textId="77777777" w:rsidR="00F240E5" w:rsidRPr="00002961" w:rsidRDefault="00B56914" w:rsidP="00790FAA">
      <w:pPr>
        <w:tabs>
          <w:tab w:val="right" w:pos="8820"/>
        </w:tabs>
        <w:jc w:val="both"/>
        <w:rPr>
          <w:b/>
          <w:bCs/>
        </w:rPr>
      </w:pPr>
      <w:r w:rsidRPr="00002961">
        <w:rPr>
          <w:b/>
          <w:bCs/>
        </w:rPr>
        <w:t>Background</w:t>
      </w:r>
    </w:p>
    <w:p w14:paraId="4BE9480B" w14:textId="77777777" w:rsidR="00B56914" w:rsidRPr="00B56914" w:rsidRDefault="00B56914" w:rsidP="00790FAA">
      <w:pPr>
        <w:tabs>
          <w:tab w:val="right" w:pos="8820"/>
        </w:tabs>
        <w:jc w:val="both"/>
        <w:rPr>
          <w:bCs/>
        </w:rPr>
      </w:pPr>
    </w:p>
    <w:p w14:paraId="4F7D99D3" w14:textId="77777777" w:rsidR="006E68D7" w:rsidRDefault="00E86B5B" w:rsidP="00790FAA">
      <w:pPr>
        <w:jc w:val="both"/>
        <w:rPr>
          <w:color w:val="000000"/>
        </w:rPr>
      </w:pPr>
      <w:r w:rsidRPr="00E86B5B">
        <w:rPr>
          <w:color w:val="000000"/>
        </w:rPr>
        <w:t xml:space="preserve">The Tribunal was established on 2 October 2000 by section 65 of </w:t>
      </w:r>
      <w:r w:rsidR="007C68F7">
        <w:rPr>
          <w:color w:val="000000"/>
        </w:rPr>
        <w:t>RIPA</w:t>
      </w:r>
      <w:r w:rsidRPr="00E86B5B">
        <w:rPr>
          <w:color w:val="000000"/>
        </w:rPr>
        <w:t>.  The Tribunal replaced the Interception of Communications Tribunal, the Security Service Tribunal, the Intelligence Services Tribunal and the complaints provision of Part III of the Police Act 1997 (concerning police interference with property</w:t>
      </w:r>
      <w:r w:rsidR="00736787">
        <w:rPr>
          <w:color w:val="000000"/>
        </w:rPr>
        <w:t>)</w:t>
      </w:r>
      <w:r w:rsidRPr="00E86B5B">
        <w:rPr>
          <w:color w:val="000000"/>
        </w:rPr>
        <w:t xml:space="preserve">.  </w:t>
      </w:r>
    </w:p>
    <w:p w14:paraId="2083069A" w14:textId="77777777" w:rsidR="006E68D7" w:rsidRDefault="006E68D7" w:rsidP="00790FAA">
      <w:pPr>
        <w:jc w:val="both"/>
        <w:rPr>
          <w:color w:val="000000"/>
        </w:rPr>
      </w:pPr>
    </w:p>
    <w:p w14:paraId="5DA0F857" w14:textId="77777777" w:rsidR="006E68D7" w:rsidRDefault="006E68D7" w:rsidP="00790FAA">
      <w:pPr>
        <w:tabs>
          <w:tab w:val="right" w:pos="709"/>
        </w:tabs>
        <w:jc w:val="both"/>
        <w:rPr>
          <w:b/>
          <w:bCs/>
        </w:rPr>
      </w:pPr>
    </w:p>
    <w:p w14:paraId="03641CDE" w14:textId="77777777" w:rsidR="00CA2067" w:rsidRPr="00002961" w:rsidRDefault="00FC66E3" w:rsidP="00790FAA">
      <w:pPr>
        <w:tabs>
          <w:tab w:val="right" w:pos="709"/>
        </w:tabs>
        <w:jc w:val="both"/>
        <w:rPr>
          <w:b/>
          <w:bCs/>
        </w:rPr>
      </w:pPr>
      <w:r w:rsidRPr="00002961">
        <w:rPr>
          <w:b/>
          <w:bCs/>
        </w:rPr>
        <w:t xml:space="preserve">Role of Tribunal </w:t>
      </w:r>
      <w:r w:rsidR="00A958BE">
        <w:rPr>
          <w:b/>
          <w:bCs/>
        </w:rPr>
        <w:t>Member</w:t>
      </w:r>
      <w:r w:rsidRPr="00002961">
        <w:rPr>
          <w:b/>
          <w:bCs/>
        </w:rPr>
        <w:t>s</w:t>
      </w:r>
    </w:p>
    <w:p w14:paraId="32B41C68" w14:textId="77777777" w:rsidR="00002961" w:rsidRDefault="00002961" w:rsidP="00790FAA">
      <w:pPr>
        <w:pStyle w:val="Heading2"/>
        <w:spacing w:before="0" w:after="0"/>
        <w:rPr>
          <w:b w:val="0"/>
          <w:color w:val="auto"/>
          <w:sz w:val="24"/>
          <w:szCs w:val="24"/>
        </w:rPr>
      </w:pPr>
    </w:p>
    <w:p w14:paraId="42B29E9E" w14:textId="77777777" w:rsidR="00C80B0C" w:rsidRDefault="00FC66E3" w:rsidP="00790FAA">
      <w:pPr>
        <w:pStyle w:val="Heading2"/>
        <w:spacing w:before="0" w:after="0"/>
        <w:rPr>
          <w:rFonts w:cs="Arial"/>
          <w:b w:val="0"/>
          <w:color w:val="221E1F"/>
          <w:sz w:val="24"/>
          <w:szCs w:val="24"/>
        </w:rPr>
      </w:pPr>
      <w:r w:rsidRPr="00B56914">
        <w:rPr>
          <w:b w:val="0"/>
          <w:color w:val="auto"/>
          <w:sz w:val="24"/>
          <w:szCs w:val="24"/>
        </w:rPr>
        <w:t xml:space="preserve">All complaints are </w:t>
      </w:r>
      <w:r w:rsidR="00C80B0C">
        <w:rPr>
          <w:b w:val="0"/>
          <w:color w:val="auto"/>
          <w:sz w:val="24"/>
          <w:szCs w:val="24"/>
        </w:rPr>
        <w:t xml:space="preserve">presented to the Tribunal </w:t>
      </w:r>
      <w:r w:rsidR="00A958BE">
        <w:rPr>
          <w:b w:val="0"/>
          <w:color w:val="auto"/>
          <w:sz w:val="24"/>
          <w:szCs w:val="24"/>
        </w:rPr>
        <w:t>Member</w:t>
      </w:r>
      <w:r w:rsidR="00C80B0C">
        <w:rPr>
          <w:b w:val="0"/>
          <w:color w:val="auto"/>
          <w:sz w:val="24"/>
          <w:szCs w:val="24"/>
        </w:rPr>
        <w:t xml:space="preserve"> b</w:t>
      </w:r>
      <w:r w:rsidR="00261662">
        <w:rPr>
          <w:b w:val="0"/>
          <w:color w:val="auto"/>
          <w:sz w:val="24"/>
          <w:szCs w:val="24"/>
        </w:rPr>
        <w:t>y the Tribunal Secretariat</w:t>
      </w:r>
      <w:r w:rsidR="00C80B0C">
        <w:rPr>
          <w:b w:val="0"/>
          <w:color w:val="auto"/>
          <w:sz w:val="24"/>
          <w:szCs w:val="24"/>
        </w:rPr>
        <w:t xml:space="preserve">. The secretariat </w:t>
      </w:r>
      <w:proofErr w:type="gramStart"/>
      <w:r w:rsidR="00C80B0C">
        <w:rPr>
          <w:b w:val="0"/>
          <w:color w:val="auto"/>
          <w:sz w:val="24"/>
          <w:szCs w:val="24"/>
        </w:rPr>
        <w:t>conduct</w:t>
      </w:r>
      <w:proofErr w:type="gramEnd"/>
      <w:r w:rsidR="00C80B0C">
        <w:rPr>
          <w:b w:val="0"/>
          <w:color w:val="auto"/>
          <w:sz w:val="24"/>
          <w:szCs w:val="24"/>
        </w:rPr>
        <w:t xml:space="preserve"> investigations as directed by the </w:t>
      </w:r>
      <w:r w:rsidR="00A958BE">
        <w:rPr>
          <w:b w:val="0"/>
          <w:color w:val="auto"/>
          <w:sz w:val="24"/>
          <w:szCs w:val="24"/>
        </w:rPr>
        <w:t>Member</w:t>
      </w:r>
      <w:r w:rsidR="00C80B0C">
        <w:rPr>
          <w:b w:val="0"/>
          <w:color w:val="auto"/>
          <w:sz w:val="24"/>
          <w:szCs w:val="24"/>
        </w:rPr>
        <w:t xml:space="preserve"> </w:t>
      </w:r>
      <w:r w:rsidR="001664DB">
        <w:rPr>
          <w:b w:val="0"/>
          <w:color w:val="auto"/>
          <w:sz w:val="24"/>
          <w:szCs w:val="24"/>
        </w:rPr>
        <w:t xml:space="preserve">unless the </w:t>
      </w:r>
      <w:r w:rsidR="00A958BE">
        <w:rPr>
          <w:b w:val="0"/>
          <w:color w:val="auto"/>
          <w:sz w:val="24"/>
          <w:szCs w:val="24"/>
        </w:rPr>
        <w:t>Member</w:t>
      </w:r>
      <w:r w:rsidR="001664DB">
        <w:rPr>
          <w:b w:val="0"/>
          <w:color w:val="auto"/>
          <w:sz w:val="24"/>
          <w:szCs w:val="24"/>
        </w:rPr>
        <w:t xml:space="preserve"> directs that the </w:t>
      </w:r>
      <w:r w:rsidR="00C80B0C">
        <w:rPr>
          <w:b w:val="0"/>
          <w:color w:val="auto"/>
          <w:sz w:val="24"/>
          <w:szCs w:val="24"/>
        </w:rPr>
        <w:t xml:space="preserve">complaint </w:t>
      </w:r>
      <w:r w:rsidR="00C80B0C" w:rsidRPr="00C80B0C">
        <w:rPr>
          <w:b w:val="0"/>
          <w:color w:val="auto"/>
          <w:sz w:val="24"/>
          <w:szCs w:val="24"/>
        </w:rPr>
        <w:t xml:space="preserve">is </w:t>
      </w:r>
      <w:r w:rsidR="00C80B0C" w:rsidRPr="00C80B0C">
        <w:rPr>
          <w:rFonts w:cs="Arial"/>
          <w:b w:val="0"/>
          <w:color w:val="221E1F"/>
          <w:sz w:val="24"/>
          <w:szCs w:val="24"/>
        </w:rPr>
        <w:t>(a)</w:t>
      </w:r>
      <w:r w:rsidR="001664DB">
        <w:rPr>
          <w:rFonts w:cs="Arial"/>
          <w:b w:val="0"/>
          <w:color w:val="221E1F"/>
          <w:sz w:val="24"/>
          <w:szCs w:val="24"/>
        </w:rPr>
        <w:t xml:space="preserve"> out of </w:t>
      </w:r>
      <w:r w:rsidR="00C80B0C" w:rsidRPr="00C80B0C">
        <w:rPr>
          <w:rFonts w:cs="Arial"/>
          <w:b w:val="0"/>
          <w:color w:val="221E1F"/>
          <w:sz w:val="24"/>
          <w:szCs w:val="24"/>
        </w:rPr>
        <w:t xml:space="preserve">jurisdiction as set out by </w:t>
      </w:r>
      <w:r w:rsidR="001664DB">
        <w:rPr>
          <w:rFonts w:cs="Arial"/>
          <w:b w:val="0"/>
          <w:color w:val="221E1F"/>
          <w:sz w:val="24"/>
          <w:szCs w:val="24"/>
        </w:rPr>
        <w:t>RIPA,</w:t>
      </w:r>
      <w:r w:rsidR="00C80B0C" w:rsidRPr="00C80B0C">
        <w:rPr>
          <w:rFonts w:cs="Arial"/>
          <w:b w:val="0"/>
          <w:color w:val="221E1F"/>
          <w:sz w:val="24"/>
          <w:szCs w:val="24"/>
        </w:rPr>
        <w:t xml:space="preserve"> (b) </w:t>
      </w:r>
      <w:r w:rsidR="00736787">
        <w:rPr>
          <w:rFonts w:cs="Arial"/>
          <w:b w:val="0"/>
          <w:color w:val="221E1F"/>
          <w:sz w:val="24"/>
          <w:szCs w:val="24"/>
        </w:rPr>
        <w:t xml:space="preserve">out of time, </w:t>
      </w:r>
      <w:r w:rsidR="00C80B0C" w:rsidRPr="00C80B0C">
        <w:rPr>
          <w:rFonts w:cs="Arial"/>
          <w:b w:val="0"/>
          <w:color w:val="221E1F"/>
          <w:sz w:val="24"/>
          <w:szCs w:val="24"/>
        </w:rPr>
        <w:t xml:space="preserve">generally referring to conduct taking place longer than a year before the complaint, </w:t>
      </w:r>
      <w:r w:rsidR="001664DB">
        <w:rPr>
          <w:rFonts w:cs="Arial"/>
          <w:b w:val="0"/>
          <w:color w:val="221E1F"/>
          <w:sz w:val="24"/>
          <w:szCs w:val="24"/>
        </w:rPr>
        <w:t xml:space="preserve">or </w:t>
      </w:r>
      <w:r w:rsidR="00C80B0C" w:rsidRPr="00C80B0C">
        <w:rPr>
          <w:rFonts w:cs="Arial"/>
          <w:b w:val="0"/>
          <w:color w:val="221E1F"/>
          <w:sz w:val="24"/>
          <w:szCs w:val="24"/>
        </w:rPr>
        <w:t>(c) deemed frivolous or vexatious.</w:t>
      </w:r>
    </w:p>
    <w:p w14:paraId="597BEF42" w14:textId="77777777" w:rsidR="001664DB" w:rsidRPr="001664DB" w:rsidRDefault="001664DB" w:rsidP="00790FAA">
      <w:pPr>
        <w:jc w:val="both"/>
      </w:pPr>
    </w:p>
    <w:p w14:paraId="0296AB58" w14:textId="77777777" w:rsidR="001664DB" w:rsidRDefault="00FC66E3" w:rsidP="00790FAA">
      <w:pPr>
        <w:pStyle w:val="Heading2"/>
        <w:spacing w:before="0" w:after="0"/>
        <w:rPr>
          <w:b w:val="0"/>
          <w:color w:val="auto"/>
          <w:sz w:val="24"/>
          <w:szCs w:val="24"/>
        </w:rPr>
      </w:pPr>
      <w:r w:rsidRPr="00B56914">
        <w:rPr>
          <w:b w:val="0"/>
          <w:color w:val="auto"/>
          <w:sz w:val="24"/>
          <w:szCs w:val="24"/>
        </w:rPr>
        <w:t xml:space="preserve">It is the role of the Tribunal </w:t>
      </w:r>
      <w:r w:rsidR="00A958BE">
        <w:rPr>
          <w:b w:val="0"/>
          <w:color w:val="auto"/>
          <w:sz w:val="24"/>
          <w:szCs w:val="24"/>
        </w:rPr>
        <w:t>Member</w:t>
      </w:r>
      <w:r w:rsidRPr="00B56914">
        <w:rPr>
          <w:b w:val="0"/>
          <w:color w:val="auto"/>
          <w:sz w:val="24"/>
          <w:szCs w:val="24"/>
        </w:rPr>
        <w:t xml:space="preserve"> to review the complaints and human rights claims and determine </w:t>
      </w:r>
      <w:proofErr w:type="gramStart"/>
      <w:r w:rsidRPr="00B56914">
        <w:rPr>
          <w:b w:val="0"/>
          <w:color w:val="auto"/>
          <w:sz w:val="24"/>
          <w:szCs w:val="24"/>
        </w:rPr>
        <w:t>whether or not</w:t>
      </w:r>
      <w:proofErr w:type="gramEnd"/>
      <w:r w:rsidRPr="00B56914">
        <w:rPr>
          <w:b w:val="0"/>
          <w:color w:val="auto"/>
          <w:sz w:val="24"/>
          <w:szCs w:val="24"/>
        </w:rPr>
        <w:t xml:space="preserve"> there have been contraventions of </w:t>
      </w:r>
      <w:r w:rsidR="001664DB">
        <w:rPr>
          <w:b w:val="0"/>
          <w:color w:val="auto"/>
          <w:sz w:val="24"/>
          <w:szCs w:val="24"/>
        </w:rPr>
        <w:t xml:space="preserve">RIPA and/or </w:t>
      </w:r>
      <w:r w:rsidR="0031436E">
        <w:rPr>
          <w:b w:val="0"/>
          <w:color w:val="auto"/>
          <w:sz w:val="24"/>
          <w:szCs w:val="24"/>
        </w:rPr>
        <w:t>the</w:t>
      </w:r>
      <w:r w:rsidR="00C51F13">
        <w:rPr>
          <w:b w:val="0"/>
          <w:color w:val="auto"/>
          <w:sz w:val="24"/>
          <w:szCs w:val="24"/>
        </w:rPr>
        <w:t xml:space="preserve"> </w:t>
      </w:r>
      <w:r w:rsidR="001664DB">
        <w:rPr>
          <w:b w:val="0"/>
          <w:color w:val="auto"/>
          <w:sz w:val="24"/>
          <w:szCs w:val="24"/>
        </w:rPr>
        <w:t xml:space="preserve">Investigatory Powers Act 2016 as well as contraventions of the </w:t>
      </w:r>
      <w:r w:rsidRPr="00B56914">
        <w:rPr>
          <w:b w:val="0"/>
          <w:color w:val="auto"/>
          <w:sz w:val="24"/>
          <w:szCs w:val="24"/>
        </w:rPr>
        <w:t>Human Rights Act</w:t>
      </w:r>
      <w:r w:rsidR="001664DB">
        <w:rPr>
          <w:b w:val="0"/>
          <w:color w:val="auto"/>
          <w:sz w:val="24"/>
          <w:szCs w:val="24"/>
        </w:rPr>
        <w:t>, Part III of the Police Act 1997 or the Intelligence Services Act 199</w:t>
      </w:r>
      <w:r w:rsidR="00C31D19">
        <w:rPr>
          <w:b w:val="0"/>
          <w:color w:val="auto"/>
          <w:sz w:val="24"/>
          <w:szCs w:val="24"/>
        </w:rPr>
        <w:t>4</w:t>
      </w:r>
      <w:r w:rsidRPr="00B56914">
        <w:rPr>
          <w:b w:val="0"/>
          <w:color w:val="auto"/>
          <w:sz w:val="24"/>
          <w:szCs w:val="24"/>
        </w:rPr>
        <w:t xml:space="preserve">. </w:t>
      </w:r>
      <w:r w:rsidR="00AF0C92">
        <w:rPr>
          <w:b w:val="0"/>
          <w:color w:val="auto"/>
          <w:sz w:val="24"/>
          <w:szCs w:val="24"/>
        </w:rPr>
        <w:t>Complaints and claims about conduct by or on behalf of the intelligence services are broader in nature and are not limited to the legislation set out above.</w:t>
      </w:r>
    </w:p>
    <w:p w14:paraId="693805D0" w14:textId="77777777" w:rsidR="001664DB" w:rsidRDefault="001664DB" w:rsidP="00790FAA">
      <w:pPr>
        <w:pStyle w:val="Heading2"/>
        <w:spacing w:before="0" w:after="0"/>
        <w:rPr>
          <w:b w:val="0"/>
          <w:color w:val="auto"/>
          <w:sz w:val="24"/>
          <w:szCs w:val="24"/>
        </w:rPr>
      </w:pPr>
    </w:p>
    <w:p w14:paraId="2543FB45" w14:textId="77777777" w:rsidR="00B56914" w:rsidRPr="001664DB" w:rsidRDefault="00261662" w:rsidP="00790FAA">
      <w:pPr>
        <w:pStyle w:val="Heading2"/>
        <w:spacing w:before="0" w:after="0"/>
        <w:rPr>
          <w:b w:val="0"/>
          <w:color w:val="auto"/>
          <w:sz w:val="24"/>
          <w:szCs w:val="24"/>
        </w:rPr>
      </w:pPr>
      <w:r>
        <w:rPr>
          <w:b w:val="0"/>
          <w:color w:val="auto"/>
          <w:sz w:val="24"/>
          <w:szCs w:val="24"/>
        </w:rPr>
        <w:t>C</w:t>
      </w:r>
      <w:r w:rsidR="00FC66E3" w:rsidRPr="00B56914">
        <w:rPr>
          <w:b w:val="0"/>
          <w:color w:val="auto"/>
          <w:sz w:val="24"/>
          <w:szCs w:val="24"/>
        </w:rPr>
        <w:t xml:space="preserve">ase reviews can be undertaken </w:t>
      </w:r>
      <w:r w:rsidR="00AF0C92">
        <w:rPr>
          <w:b w:val="0"/>
          <w:color w:val="auto"/>
          <w:sz w:val="24"/>
          <w:szCs w:val="24"/>
        </w:rPr>
        <w:t xml:space="preserve">by at least two </w:t>
      </w:r>
      <w:r w:rsidR="00A958BE">
        <w:rPr>
          <w:b w:val="0"/>
          <w:color w:val="auto"/>
          <w:sz w:val="24"/>
          <w:szCs w:val="24"/>
        </w:rPr>
        <w:t>member</w:t>
      </w:r>
      <w:r w:rsidR="00AF0C92">
        <w:rPr>
          <w:b w:val="0"/>
          <w:color w:val="auto"/>
          <w:sz w:val="24"/>
          <w:szCs w:val="24"/>
        </w:rPr>
        <w:t xml:space="preserve">s </w:t>
      </w:r>
      <w:r w:rsidR="00FC66E3" w:rsidRPr="00B56914">
        <w:rPr>
          <w:b w:val="0"/>
          <w:color w:val="auto"/>
          <w:sz w:val="24"/>
          <w:szCs w:val="24"/>
        </w:rPr>
        <w:t xml:space="preserve">on paper or by way of attendance at </w:t>
      </w:r>
      <w:r w:rsidR="001664DB">
        <w:rPr>
          <w:b w:val="0"/>
          <w:color w:val="auto"/>
          <w:sz w:val="24"/>
          <w:szCs w:val="24"/>
        </w:rPr>
        <w:t xml:space="preserve">an </w:t>
      </w:r>
      <w:r w:rsidR="00FC66E3" w:rsidRPr="00B56914">
        <w:rPr>
          <w:b w:val="0"/>
          <w:color w:val="auto"/>
          <w:sz w:val="24"/>
          <w:szCs w:val="24"/>
        </w:rPr>
        <w:t>oral hearing</w:t>
      </w:r>
      <w:r w:rsidR="00AF0C92">
        <w:rPr>
          <w:b w:val="0"/>
          <w:color w:val="auto"/>
          <w:sz w:val="24"/>
          <w:szCs w:val="24"/>
        </w:rPr>
        <w:t xml:space="preserve"> which can be OPEN in the presence of both partie</w:t>
      </w:r>
      <w:r w:rsidR="00510597">
        <w:rPr>
          <w:b w:val="0"/>
          <w:color w:val="auto"/>
          <w:sz w:val="24"/>
          <w:szCs w:val="24"/>
        </w:rPr>
        <w:t>s</w:t>
      </w:r>
      <w:r w:rsidR="001664DB">
        <w:rPr>
          <w:b w:val="0"/>
          <w:color w:val="auto"/>
          <w:sz w:val="24"/>
          <w:szCs w:val="24"/>
        </w:rPr>
        <w:t>,</w:t>
      </w:r>
      <w:r w:rsidR="00FC66E3" w:rsidRPr="00B56914">
        <w:rPr>
          <w:b w:val="0"/>
          <w:color w:val="auto"/>
          <w:sz w:val="24"/>
          <w:szCs w:val="24"/>
        </w:rPr>
        <w:t xml:space="preserve"> </w:t>
      </w:r>
      <w:r w:rsidR="00AF0C92">
        <w:rPr>
          <w:b w:val="0"/>
          <w:color w:val="auto"/>
          <w:sz w:val="24"/>
          <w:szCs w:val="24"/>
        </w:rPr>
        <w:t>CLOSED or a mixture of the two</w:t>
      </w:r>
      <w:r w:rsidR="00FC66E3" w:rsidRPr="00D6162C">
        <w:rPr>
          <w:b w:val="0"/>
          <w:color w:val="auto"/>
          <w:sz w:val="24"/>
          <w:szCs w:val="24"/>
        </w:rPr>
        <w:t>.</w:t>
      </w:r>
      <w:r w:rsidR="001664DB">
        <w:rPr>
          <w:b w:val="0"/>
          <w:color w:val="auto"/>
          <w:sz w:val="24"/>
          <w:szCs w:val="24"/>
        </w:rPr>
        <w:t xml:space="preserve"> </w:t>
      </w:r>
    </w:p>
    <w:p w14:paraId="3C0B5677" w14:textId="77777777" w:rsidR="00F240E5" w:rsidRPr="001664DB" w:rsidRDefault="00F240E5" w:rsidP="00790FAA">
      <w:pPr>
        <w:tabs>
          <w:tab w:val="right" w:pos="8820"/>
        </w:tabs>
        <w:jc w:val="both"/>
        <w:rPr>
          <w:bCs/>
        </w:rPr>
      </w:pPr>
    </w:p>
    <w:p w14:paraId="1A00E940" w14:textId="77777777" w:rsidR="0031436E" w:rsidRDefault="0031436E" w:rsidP="00790FAA">
      <w:pPr>
        <w:pStyle w:val="NormalWeb"/>
        <w:spacing w:before="0" w:beforeAutospacing="0" w:after="0" w:afterAutospacing="0"/>
        <w:jc w:val="both"/>
        <w:textAlignment w:val="baseline"/>
        <w:rPr>
          <w:rFonts w:ascii="Arial" w:hAnsi="Arial" w:cs="Arial"/>
          <w:color w:val="000000"/>
        </w:rPr>
      </w:pPr>
      <w:r w:rsidRPr="0031436E">
        <w:rPr>
          <w:rFonts w:ascii="Arial" w:hAnsi="Arial" w:cs="Arial"/>
          <w:color w:val="000000"/>
        </w:rPr>
        <w:t xml:space="preserve">Where </w:t>
      </w:r>
      <w:r w:rsidR="00A958BE">
        <w:rPr>
          <w:rFonts w:ascii="Arial" w:hAnsi="Arial" w:cs="Arial"/>
          <w:color w:val="000000"/>
        </w:rPr>
        <w:t>member</w:t>
      </w:r>
      <w:r w:rsidR="00AF0C92">
        <w:rPr>
          <w:rFonts w:ascii="Arial" w:hAnsi="Arial" w:cs="Arial"/>
          <w:color w:val="000000"/>
        </w:rPr>
        <w:t>s</w:t>
      </w:r>
      <w:r w:rsidR="00FF7634">
        <w:rPr>
          <w:rFonts w:ascii="Arial" w:hAnsi="Arial" w:cs="Arial"/>
          <w:color w:val="000000"/>
        </w:rPr>
        <w:t xml:space="preserve"> </w:t>
      </w:r>
      <w:r>
        <w:rPr>
          <w:rFonts w:ascii="Arial" w:hAnsi="Arial" w:cs="Arial"/>
          <w:color w:val="000000"/>
        </w:rPr>
        <w:t xml:space="preserve">determine a </w:t>
      </w:r>
      <w:r w:rsidR="00DB72F7">
        <w:rPr>
          <w:rFonts w:ascii="Arial" w:hAnsi="Arial" w:cs="Arial"/>
          <w:color w:val="000000"/>
        </w:rPr>
        <w:t>c</w:t>
      </w:r>
      <w:r>
        <w:rPr>
          <w:rFonts w:ascii="Arial" w:hAnsi="Arial" w:cs="Arial"/>
          <w:color w:val="000000"/>
        </w:rPr>
        <w:t xml:space="preserve">omplaint or Human Rights Act </w:t>
      </w:r>
      <w:bookmarkStart w:id="4" w:name="_Hlk89268578"/>
      <w:r w:rsidR="00DB72F7">
        <w:rPr>
          <w:rFonts w:ascii="Arial" w:hAnsi="Arial" w:cs="Arial"/>
          <w:color w:val="000000"/>
        </w:rPr>
        <w:t>c</w:t>
      </w:r>
      <w:r>
        <w:rPr>
          <w:rFonts w:ascii="Arial" w:hAnsi="Arial" w:cs="Arial"/>
          <w:color w:val="000000"/>
        </w:rPr>
        <w:t xml:space="preserve">laim </w:t>
      </w:r>
      <w:r w:rsidRPr="0031436E">
        <w:rPr>
          <w:rFonts w:ascii="Arial" w:hAnsi="Arial" w:cs="Arial"/>
          <w:color w:val="000000"/>
        </w:rPr>
        <w:t>they apply the same principles for making their determination as would be applied by a court on an application for judicial review.</w:t>
      </w:r>
    </w:p>
    <w:p w14:paraId="300103CF" w14:textId="77777777" w:rsidR="00EE7DC3" w:rsidRDefault="00EE7DC3" w:rsidP="00790FAA">
      <w:pPr>
        <w:pStyle w:val="NormalWeb"/>
        <w:spacing w:before="0" w:beforeAutospacing="0" w:after="0" w:afterAutospacing="0"/>
        <w:jc w:val="both"/>
        <w:textAlignment w:val="baseline"/>
        <w:rPr>
          <w:rFonts w:ascii="Arial" w:hAnsi="Arial" w:cs="Arial"/>
          <w:color w:val="000000"/>
        </w:rPr>
      </w:pPr>
    </w:p>
    <w:p w14:paraId="31FBE196" w14:textId="77777777" w:rsidR="00EE7DC3" w:rsidRPr="00D15D33" w:rsidRDefault="00EE7DC3" w:rsidP="00790FAA">
      <w:pPr>
        <w:pStyle w:val="NormalWeb"/>
        <w:spacing w:before="0" w:beforeAutospacing="0" w:after="0" w:afterAutospacing="0"/>
        <w:jc w:val="both"/>
        <w:textAlignment w:val="baseline"/>
        <w:rPr>
          <w:rFonts w:ascii="Arial" w:hAnsi="Arial" w:cs="Arial"/>
          <w:i/>
          <w:color w:val="000000"/>
        </w:rPr>
      </w:pPr>
      <w:r>
        <w:rPr>
          <w:rFonts w:ascii="Arial" w:hAnsi="Arial" w:cs="Arial"/>
          <w:color w:val="000000"/>
        </w:rPr>
        <w:t xml:space="preserve">Further information about the Tribunal and its role can be found on the Tribunal website </w:t>
      </w:r>
      <w:r w:rsidR="00D15D33" w:rsidRPr="00D15D33">
        <w:rPr>
          <w:rFonts w:ascii="Arial" w:hAnsi="Arial" w:cs="Arial"/>
          <w:color w:val="000000"/>
        </w:rPr>
        <w:t>https://investigatorypowerstribunal.org.uk/</w:t>
      </w:r>
    </w:p>
    <w:bookmarkEnd w:id="4"/>
    <w:p w14:paraId="2709F29D" w14:textId="77777777" w:rsidR="0031436E" w:rsidRDefault="0031436E" w:rsidP="00790FAA">
      <w:pPr>
        <w:pStyle w:val="NormalWeb"/>
        <w:spacing w:before="0" w:beforeAutospacing="0" w:after="0" w:afterAutospacing="0"/>
        <w:jc w:val="both"/>
        <w:textAlignment w:val="baseline"/>
        <w:rPr>
          <w:rFonts w:ascii="Arial" w:hAnsi="Arial" w:cs="Arial"/>
          <w:color w:val="000000"/>
        </w:rPr>
      </w:pPr>
    </w:p>
    <w:p w14:paraId="43AD3093" w14:textId="77777777" w:rsidR="0031436E" w:rsidRDefault="0031436E" w:rsidP="00790FAA">
      <w:pPr>
        <w:jc w:val="both"/>
        <w:rPr>
          <w:b/>
          <w:sz w:val="28"/>
          <w:szCs w:val="28"/>
        </w:rPr>
      </w:pPr>
    </w:p>
    <w:p w14:paraId="662D5270" w14:textId="77777777" w:rsidR="00F42CA3" w:rsidRPr="00F42CA3" w:rsidRDefault="001F3E72" w:rsidP="00790FAA">
      <w:pPr>
        <w:jc w:val="both"/>
        <w:rPr>
          <w:bCs/>
        </w:rPr>
      </w:pPr>
      <w:r>
        <w:rPr>
          <w:b/>
          <w:sz w:val="28"/>
          <w:szCs w:val="28"/>
        </w:rPr>
        <w:br w:type="page"/>
      </w:r>
      <w:r w:rsidR="00881739">
        <w:rPr>
          <w:b/>
          <w:sz w:val="28"/>
          <w:szCs w:val="28"/>
        </w:rPr>
        <w:lastRenderedPageBreak/>
        <w:t>How to apply</w:t>
      </w:r>
    </w:p>
    <w:p w14:paraId="73C08720" w14:textId="77777777" w:rsidR="00F42CA3" w:rsidRPr="00F42CA3" w:rsidRDefault="00F42CA3" w:rsidP="00790FAA">
      <w:pPr>
        <w:jc w:val="both"/>
        <w:rPr>
          <w:bCs/>
        </w:rPr>
      </w:pPr>
    </w:p>
    <w:p w14:paraId="3C0CBACE" w14:textId="52105C18" w:rsidR="00313C14" w:rsidRDefault="00313C14" w:rsidP="00790FAA">
      <w:pPr>
        <w:jc w:val="both"/>
        <w:rPr>
          <w:bCs/>
        </w:rPr>
      </w:pPr>
      <w:r>
        <w:rPr>
          <w:bCs/>
        </w:rPr>
        <w:t xml:space="preserve">The closing date for application is </w:t>
      </w:r>
      <w:r w:rsidR="00E82891" w:rsidRPr="00E82891">
        <w:rPr>
          <w:bCs/>
        </w:rPr>
        <w:t>1600 on</w:t>
      </w:r>
      <w:r w:rsidR="00E033FF">
        <w:rPr>
          <w:bCs/>
        </w:rPr>
        <w:t xml:space="preserve"> Friday 29 May 2026.</w:t>
      </w:r>
    </w:p>
    <w:p w14:paraId="4F674521" w14:textId="77777777" w:rsidR="00E82891" w:rsidRDefault="00E82891" w:rsidP="00790FAA">
      <w:pPr>
        <w:jc w:val="both"/>
        <w:rPr>
          <w:bCs/>
        </w:rPr>
      </w:pPr>
    </w:p>
    <w:p w14:paraId="47D3EA17" w14:textId="4560599F" w:rsidR="00881739" w:rsidRDefault="00313C14" w:rsidP="00881739">
      <w:pPr>
        <w:jc w:val="both"/>
        <w:rPr>
          <w:bCs/>
        </w:rPr>
      </w:pPr>
      <w:r w:rsidRPr="00DD3E9D">
        <w:rPr>
          <w:bCs/>
        </w:rPr>
        <w:t xml:space="preserve">Please submit the </w:t>
      </w:r>
      <w:r w:rsidRPr="00E82891">
        <w:rPr>
          <w:bCs/>
        </w:rPr>
        <w:t xml:space="preserve">following </w:t>
      </w:r>
      <w:r w:rsidR="00E82891" w:rsidRPr="00E82891">
        <w:rPr>
          <w:bCs/>
        </w:rPr>
        <w:t>3</w:t>
      </w:r>
      <w:r w:rsidRPr="00E82891">
        <w:rPr>
          <w:bCs/>
        </w:rPr>
        <w:t xml:space="preserve"> d</w:t>
      </w:r>
      <w:r w:rsidRPr="00DD3E9D">
        <w:rPr>
          <w:bCs/>
        </w:rPr>
        <w:t xml:space="preserve">ocuments clearly labelled </w:t>
      </w:r>
      <w:r w:rsidR="00E033FF">
        <w:rPr>
          <w:bCs/>
        </w:rPr>
        <w:t xml:space="preserve">LEGAL MEMBER APPLICATION in subject line </w:t>
      </w:r>
      <w:r w:rsidRPr="00DD3E9D">
        <w:rPr>
          <w:bCs/>
        </w:rPr>
        <w:t>by email to:</w:t>
      </w:r>
    </w:p>
    <w:p w14:paraId="6669126C" w14:textId="2025A5BF" w:rsidR="0083310E" w:rsidRPr="00881739" w:rsidRDefault="0083310E" w:rsidP="00881739">
      <w:pPr>
        <w:jc w:val="both"/>
        <w:rPr>
          <w:bCs/>
        </w:rPr>
      </w:pPr>
      <w:hyperlink r:id="rId13" w:history="1">
        <w:r w:rsidRPr="00EA2EB0">
          <w:rPr>
            <w:rStyle w:val="Hyperlink"/>
            <w:bCs/>
          </w:rPr>
          <w:t>info@ipt.independent.gov.uk</w:t>
        </w:r>
      </w:hyperlink>
      <w:r>
        <w:rPr>
          <w:bCs/>
        </w:rPr>
        <w:t xml:space="preserve"> </w:t>
      </w:r>
    </w:p>
    <w:p w14:paraId="4A10A9F9" w14:textId="77777777" w:rsidR="00313C14" w:rsidRPr="00B745A9" w:rsidRDefault="00313C14" w:rsidP="00790FAA">
      <w:pPr>
        <w:jc w:val="both"/>
        <w:rPr>
          <w:bCs/>
          <w:highlight w:val="yellow"/>
        </w:rPr>
      </w:pPr>
    </w:p>
    <w:p w14:paraId="7C559FA1" w14:textId="77777777" w:rsidR="00313C14" w:rsidRPr="00DD3E9D" w:rsidRDefault="00313C14" w:rsidP="00BF38F7">
      <w:pPr>
        <w:numPr>
          <w:ilvl w:val="0"/>
          <w:numId w:val="7"/>
        </w:numPr>
        <w:jc w:val="both"/>
        <w:rPr>
          <w:bCs/>
        </w:rPr>
      </w:pPr>
      <w:r w:rsidRPr="00DD3E9D">
        <w:rPr>
          <w:b/>
        </w:rPr>
        <w:t>A CV</w:t>
      </w:r>
      <w:r w:rsidRPr="00DD3E9D">
        <w:rPr>
          <w:bCs/>
        </w:rPr>
        <w:t xml:space="preserve"> (maximum two sides A4, minimum 11 font) setting out your </w:t>
      </w:r>
      <w:r w:rsidR="00433182" w:rsidRPr="00DD3E9D">
        <w:rPr>
          <w:bCs/>
        </w:rPr>
        <w:t>career history and including details of legal qualification to establish that you meet the statutory requirement to become a member of the Tribunal.</w:t>
      </w:r>
    </w:p>
    <w:p w14:paraId="7BD9CC16" w14:textId="77777777" w:rsidR="00433182" w:rsidRPr="00DD3E9D" w:rsidRDefault="00433182" w:rsidP="00790FAA">
      <w:pPr>
        <w:jc w:val="both"/>
        <w:rPr>
          <w:bCs/>
        </w:rPr>
      </w:pPr>
    </w:p>
    <w:p w14:paraId="6D7757B5" w14:textId="77777777" w:rsidR="00433182" w:rsidRPr="00DD3E9D" w:rsidRDefault="00433182" w:rsidP="00BF38F7">
      <w:pPr>
        <w:numPr>
          <w:ilvl w:val="0"/>
          <w:numId w:val="7"/>
        </w:numPr>
        <w:jc w:val="both"/>
        <w:rPr>
          <w:bCs/>
        </w:rPr>
      </w:pPr>
      <w:r w:rsidRPr="00DD3E9D">
        <w:rPr>
          <w:b/>
        </w:rPr>
        <w:t>A short supporting statement</w:t>
      </w:r>
      <w:r w:rsidRPr="00DD3E9D">
        <w:rPr>
          <w:bCs/>
        </w:rPr>
        <w:t xml:space="preserve"> (maximum two sides A4, minimum 11 font) setting ou</w:t>
      </w:r>
      <w:r w:rsidR="00C31D19" w:rsidRPr="00DD3E9D">
        <w:rPr>
          <w:bCs/>
        </w:rPr>
        <w:t>t</w:t>
      </w:r>
      <w:r w:rsidRPr="00DD3E9D">
        <w:rPr>
          <w:bCs/>
        </w:rPr>
        <w:t xml:space="preserve"> how you meet the desirable requirements to become a member of the Tribunal. Please provide specific examples how you meet each of the requirements.</w:t>
      </w:r>
    </w:p>
    <w:p w14:paraId="166CB45E" w14:textId="77777777" w:rsidR="00433182" w:rsidRPr="00B745A9" w:rsidRDefault="00433182" w:rsidP="00790FAA">
      <w:pPr>
        <w:jc w:val="both"/>
        <w:rPr>
          <w:bCs/>
          <w:highlight w:val="yellow"/>
        </w:rPr>
      </w:pPr>
    </w:p>
    <w:p w14:paraId="63502621" w14:textId="77777777" w:rsidR="00433182" w:rsidRPr="007D7053" w:rsidRDefault="00433182" w:rsidP="00790FAA">
      <w:pPr>
        <w:jc w:val="both"/>
        <w:rPr>
          <w:bCs/>
        </w:rPr>
      </w:pPr>
    </w:p>
    <w:p w14:paraId="14D3B1BB" w14:textId="77777777" w:rsidR="00433182" w:rsidRPr="00164043" w:rsidRDefault="00433182" w:rsidP="00BF38F7">
      <w:pPr>
        <w:numPr>
          <w:ilvl w:val="0"/>
          <w:numId w:val="7"/>
        </w:numPr>
        <w:jc w:val="both"/>
        <w:rPr>
          <w:bCs/>
        </w:rPr>
      </w:pPr>
      <w:r w:rsidRPr="00164043">
        <w:rPr>
          <w:b/>
        </w:rPr>
        <w:t xml:space="preserve">Annex </w:t>
      </w:r>
      <w:r w:rsidR="00E82891" w:rsidRPr="00164043">
        <w:rPr>
          <w:b/>
        </w:rPr>
        <w:t>A</w:t>
      </w:r>
      <w:r w:rsidRPr="00164043">
        <w:rPr>
          <w:bCs/>
        </w:rPr>
        <w:t xml:space="preserve"> D</w:t>
      </w:r>
      <w:r w:rsidR="007D7053" w:rsidRPr="00164043">
        <w:rPr>
          <w:bCs/>
        </w:rPr>
        <w:t>isability Confident</w:t>
      </w:r>
      <w:r w:rsidRPr="00164043">
        <w:rPr>
          <w:bCs/>
        </w:rPr>
        <w:t xml:space="preserve"> Form. </w:t>
      </w:r>
    </w:p>
    <w:p w14:paraId="1856226F" w14:textId="77777777" w:rsidR="00164043" w:rsidRPr="00164043" w:rsidRDefault="00164043" w:rsidP="00C63E60">
      <w:pPr>
        <w:ind w:left="720"/>
        <w:jc w:val="both"/>
        <w:rPr>
          <w:bCs/>
        </w:rPr>
      </w:pPr>
    </w:p>
    <w:p w14:paraId="3B73CB73" w14:textId="3B0D609A" w:rsidR="00C63E60" w:rsidRDefault="000F08D2" w:rsidP="00790FAA">
      <w:pPr>
        <w:jc w:val="both"/>
        <w:rPr>
          <w:bCs/>
        </w:rPr>
      </w:pPr>
      <w:r>
        <w:rPr>
          <w:bCs/>
        </w:rPr>
        <w:t xml:space="preserve">Please submit your application documents as </w:t>
      </w:r>
      <w:r w:rsidR="00164043">
        <w:rPr>
          <w:bCs/>
        </w:rPr>
        <w:t>three</w:t>
      </w:r>
      <w:r>
        <w:rPr>
          <w:bCs/>
        </w:rPr>
        <w:t xml:space="preserve"> separate attachments and include the heading “</w:t>
      </w:r>
      <w:r w:rsidR="00E033FF">
        <w:rPr>
          <w:bCs/>
        </w:rPr>
        <w:t>Legal Member application</w:t>
      </w:r>
      <w:r>
        <w:rPr>
          <w:bCs/>
        </w:rPr>
        <w:t xml:space="preserve">” in the subject box. </w:t>
      </w:r>
      <w:r w:rsidR="00C63E60">
        <w:rPr>
          <w:bCs/>
        </w:rPr>
        <w:t>You will receive an acknowledgment that your application has been received.</w:t>
      </w:r>
    </w:p>
    <w:p w14:paraId="6450CD6C" w14:textId="77777777" w:rsidR="00C63E60" w:rsidRDefault="00C63E60" w:rsidP="00790FAA">
      <w:pPr>
        <w:jc w:val="both"/>
        <w:rPr>
          <w:bCs/>
        </w:rPr>
      </w:pPr>
    </w:p>
    <w:p w14:paraId="0AE58F7D" w14:textId="77777777" w:rsidR="00090DBA" w:rsidRDefault="000F08D2" w:rsidP="00790FAA">
      <w:pPr>
        <w:jc w:val="both"/>
        <w:rPr>
          <w:bCs/>
        </w:rPr>
      </w:pPr>
      <w:r>
        <w:rPr>
          <w:bCs/>
        </w:rPr>
        <w:t>Candidates short listed for interview will be required to complete a separate form in relation to nationality</w:t>
      </w:r>
      <w:r w:rsidR="00090DBA">
        <w:rPr>
          <w:bCs/>
        </w:rPr>
        <w:t xml:space="preserve"> and bring identification to the interview.</w:t>
      </w:r>
    </w:p>
    <w:p w14:paraId="23BE6D6D" w14:textId="77777777" w:rsidR="00090DBA" w:rsidRDefault="00090DBA" w:rsidP="00790FAA">
      <w:pPr>
        <w:jc w:val="both"/>
        <w:rPr>
          <w:bCs/>
        </w:rPr>
      </w:pPr>
    </w:p>
    <w:p w14:paraId="5B78BF38" w14:textId="77777777" w:rsidR="00090DBA" w:rsidRDefault="00090DBA" w:rsidP="00090DBA">
      <w:pPr>
        <w:jc w:val="both"/>
        <w:rPr>
          <w:bCs/>
        </w:rPr>
      </w:pPr>
      <w:r>
        <w:rPr>
          <w:bCs/>
        </w:rPr>
        <w:t>The successful candidate will be required to complete separate documentation to allow good character checks to be undertaken before their appointment can be confirmed.</w:t>
      </w:r>
    </w:p>
    <w:p w14:paraId="424CB244" w14:textId="77777777" w:rsidR="003F325B" w:rsidRDefault="003F325B" w:rsidP="00790FAA">
      <w:pPr>
        <w:jc w:val="both"/>
        <w:rPr>
          <w:bCs/>
        </w:rPr>
      </w:pPr>
    </w:p>
    <w:p w14:paraId="135FBC43" w14:textId="77777777" w:rsidR="004C749F" w:rsidRDefault="004C749F" w:rsidP="00790FAA">
      <w:pPr>
        <w:jc w:val="both"/>
        <w:rPr>
          <w:bCs/>
        </w:rPr>
      </w:pPr>
      <w:r>
        <w:rPr>
          <w:bCs/>
        </w:rPr>
        <w:t>Please note the following:</w:t>
      </w:r>
    </w:p>
    <w:p w14:paraId="5AC61CD9" w14:textId="77777777" w:rsidR="004C749F" w:rsidRDefault="004C749F" w:rsidP="00790FAA">
      <w:pPr>
        <w:jc w:val="both"/>
        <w:rPr>
          <w:bCs/>
        </w:rPr>
      </w:pPr>
    </w:p>
    <w:p w14:paraId="7D4D87BF" w14:textId="77777777" w:rsidR="004C749F" w:rsidRDefault="004C749F" w:rsidP="00BF38F7">
      <w:pPr>
        <w:numPr>
          <w:ilvl w:val="0"/>
          <w:numId w:val="8"/>
        </w:numPr>
        <w:jc w:val="both"/>
        <w:rPr>
          <w:bCs/>
        </w:rPr>
      </w:pPr>
      <w:r>
        <w:rPr>
          <w:bCs/>
        </w:rPr>
        <w:t>We cannot accept applications submitted after the closing date.</w:t>
      </w:r>
    </w:p>
    <w:p w14:paraId="225D9F34" w14:textId="77777777" w:rsidR="004C749F" w:rsidRDefault="004C749F" w:rsidP="00BF38F7">
      <w:pPr>
        <w:numPr>
          <w:ilvl w:val="0"/>
          <w:numId w:val="8"/>
        </w:numPr>
        <w:jc w:val="both"/>
        <w:rPr>
          <w:bCs/>
        </w:rPr>
      </w:pPr>
      <w:r>
        <w:rPr>
          <w:bCs/>
        </w:rPr>
        <w:t>Applications will be assessed on the documentation provided. Please refer to the advert to ensure you have provided the necessary documents</w:t>
      </w:r>
      <w:r w:rsidR="00DD3E9D">
        <w:rPr>
          <w:bCs/>
        </w:rPr>
        <w:t>.</w:t>
      </w:r>
    </w:p>
    <w:p w14:paraId="7CB14842" w14:textId="77777777" w:rsidR="004C749F" w:rsidRDefault="004C749F" w:rsidP="00BF38F7">
      <w:pPr>
        <w:numPr>
          <w:ilvl w:val="0"/>
          <w:numId w:val="8"/>
        </w:numPr>
        <w:jc w:val="both"/>
        <w:rPr>
          <w:bCs/>
        </w:rPr>
      </w:pPr>
      <w:r>
        <w:rPr>
          <w:bCs/>
        </w:rPr>
        <w:t>Applications will be acknowledged upon receipt.</w:t>
      </w:r>
    </w:p>
    <w:p w14:paraId="382DF8EC" w14:textId="77777777" w:rsidR="004C749F" w:rsidRDefault="004C749F" w:rsidP="00BF38F7">
      <w:pPr>
        <w:numPr>
          <w:ilvl w:val="0"/>
          <w:numId w:val="8"/>
        </w:numPr>
        <w:jc w:val="both"/>
        <w:rPr>
          <w:bCs/>
        </w:rPr>
      </w:pPr>
      <w:r>
        <w:rPr>
          <w:bCs/>
        </w:rPr>
        <w:t>Feedback will only be given to unsuccessful candidates following interview</w:t>
      </w:r>
      <w:r w:rsidR="00C31D19">
        <w:rPr>
          <w:bCs/>
        </w:rPr>
        <w:t xml:space="preserve"> on request</w:t>
      </w:r>
      <w:r>
        <w:rPr>
          <w:bCs/>
        </w:rPr>
        <w:t>.</w:t>
      </w:r>
    </w:p>
    <w:p w14:paraId="56B353C5" w14:textId="77777777" w:rsidR="00433182" w:rsidRDefault="00433182" w:rsidP="00790FAA">
      <w:pPr>
        <w:jc w:val="both"/>
        <w:rPr>
          <w:bCs/>
        </w:rPr>
      </w:pPr>
    </w:p>
    <w:p w14:paraId="38A184D5" w14:textId="5F54602F" w:rsidR="00881739" w:rsidRPr="00881739" w:rsidRDefault="004C749F" w:rsidP="00881739">
      <w:pPr>
        <w:pStyle w:val="NormalWeb"/>
        <w:rPr>
          <w:rStyle w:val="Hyperlink"/>
          <w:rFonts w:ascii="Arial" w:hAnsi="Arial" w:cs="Arial"/>
          <w:bCs/>
        </w:rPr>
      </w:pPr>
      <w:r w:rsidRPr="00881739">
        <w:rPr>
          <w:rFonts w:ascii="Arial" w:hAnsi="Arial" w:cs="Arial"/>
          <w:bCs/>
        </w:rPr>
        <w:t xml:space="preserve">If you have any queries about this role, </w:t>
      </w:r>
      <w:r w:rsidR="00881739" w:rsidRPr="00881739">
        <w:rPr>
          <w:rFonts w:ascii="Arial" w:hAnsi="Arial" w:cs="Arial"/>
          <w:bCs/>
        </w:rPr>
        <w:t>or about recruitment process for this post</w:t>
      </w:r>
      <w:r w:rsidR="00881739">
        <w:rPr>
          <w:rFonts w:ascii="Arial" w:hAnsi="Arial" w:cs="Arial"/>
          <w:bCs/>
        </w:rPr>
        <w:t xml:space="preserve">, </w:t>
      </w:r>
      <w:r w:rsidRPr="00881739">
        <w:rPr>
          <w:rFonts w:ascii="Arial" w:hAnsi="Arial" w:cs="Arial"/>
          <w:bCs/>
        </w:rPr>
        <w:t>please contact</w:t>
      </w:r>
      <w:r w:rsidR="00E033FF">
        <w:rPr>
          <w:rFonts w:ascii="Arial" w:hAnsi="Arial" w:cs="Arial"/>
          <w:bCs/>
        </w:rPr>
        <w:t xml:space="preserve"> the Head of Secretariat at </w:t>
      </w:r>
      <w:hyperlink r:id="rId14" w:history="1">
        <w:r w:rsidR="00E033FF" w:rsidRPr="00EA2EB0">
          <w:rPr>
            <w:rStyle w:val="Hyperlink"/>
            <w:rFonts w:ascii="Arial" w:hAnsi="Arial" w:cs="Arial"/>
            <w:bCs/>
          </w:rPr>
          <w:t>info@ipt.independent.gov.uk</w:t>
        </w:r>
      </w:hyperlink>
      <w:r w:rsidR="00E033FF">
        <w:rPr>
          <w:rFonts w:ascii="Arial" w:hAnsi="Arial" w:cs="Arial"/>
          <w:bCs/>
        </w:rPr>
        <w:t xml:space="preserve"> </w:t>
      </w:r>
    </w:p>
    <w:p w14:paraId="2771B82C" w14:textId="77777777" w:rsidR="004C749F" w:rsidRDefault="004C749F" w:rsidP="00790FAA">
      <w:pPr>
        <w:jc w:val="both"/>
        <w:rPr>
          <w:bCs/>
        </w:rPr>
      </w:pPr>
    </w:p>
    <w:p w14:paraId="50B32CD3" w14:textId="77777777" w:rsidR="004C749F" w:rsidRPr="00433182" w:rsidRDefault="004C749F" w:rsidP="00790FAA">
      <w:pPr>
        <w:jc w:val="both"/>
        <w:rPr>
          <w:bCs/>
        </w:rPr>
      </w:pPr>
    </w:p>
    <w:p w14:paraId="04CB8761" w14:textId="77777777" w:rsidR="003F325B" w:rsidRDefault="00F42CA3" w:rsidP="00790FAA">
      <w:pPr>
        <w:jc w:val="both"/>
        <w:rPr>
          <w:b/>
          <w:sz w:val="28"/>
          <w:szCs w:val="28"/>
        </w:rPr>
      </w:pPr>
      <w:r>
        <w:rPr>
          <w:b/>
          <w:sz w:val="28"/>
          <w:szCs w:val="28"/>
        </w:rPr>
        <w:br w:type="page"/>
      </w:r>
      <w:r w:rsidR="003F325B">
        <w:rPr>
          <w:b/>
          <w:sz w:val="28"/>
          <w:szCs w:val="28"/>
        </w:rPr>
        <w:lastRenderedPageBreak/>
        <w:t>Indicative Timetable</w:t>
      </w:r>
    </w:p>
    <w:p w14:paraId="0F1536DC" w14:textId="77777777" w:rsidR="003F325B" w:rsidRDefault="003F325B" w:rsidP="00790FAA">
      <w:pPr>
        <w:jc w:val="both"/>
        <w:rPr>
          <w:bCs/>
        </w:rPr>
      </w:pPr>
    </w:p>
    <w:p w14:paraId="3BE64640" w14:textId="77777777" w:rsidR="003F325B" w:rsidRDefault="003F325B" w:rsidP="00790FAA">
      <w:pPr>
        <w:jc w:val="both"/>
        <w:rPr>
          <w:bCs/>
        </w:rPr>
      </w:pPr>
      <w:r>
        <w:rPr>
          <w:bCs/>
        </w:rPr>
        <w:t>Please note that these dates are only indicative at this stage and could be subject to change.</w:t>
      </w:r>
    </w:p>
    <w:p w14:paraId="0C21E529" w14:textId="77777777" w:rsidR="00585951" w:rsidRDefault="00585951" w:rsidP="00790FAA">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585951" w:rsidRPr="00EB5091" w14:paraId="083AEF7A" w14:textId="77777777" w:rsidTr="00EB5091">
        <w:trPr>
          <w:trHeight w:val="407"/>
        </w:trPr>
        <w:tc>
          <w:tcPr>
            <w:tcW w:w="4264" w:type="dxa"/>
            <w:vAlign w:val="center"/>
          </w:tcPr>
          <w:p w14:paraId="0B611C8E" w14:textId="77777777" w:rsidR="00585951" w:rsidRPr="00EB5091" w:rsidRDefault="00585951" w:rsidP="00790FAA">
            <w:pPr>
              <w:jc w:val="both"/>
              <w:rPr>
                <w:bCs/>
              </w:rPr>
            </w:pPr>
            <w:r w:rsidRPr="00EB5091">
              <w:rPr>
                <w:bCs/>
              </w:rPr>
              <w:t>Advert Closing Date</w:t>
            </w:r>
          </w:p>
        </w:tc>
        <w:tc>
          <w:tcPr>
            <w:tcW w:w="4264" w:type="dxa"/>
            <w:vAlign w:val="center"/>
          </w:tcPr>
          <w:p w14:paraId="27913214" w14:textId="40408702" w:rsidR="00585951" w:rsidRPr="00EB5091" w:rsidRDefault="00164043" w:rsidP="00790FAA">
            <w:pPr>
              <w:jc w:val="both"/>
              <w:rPr>
                <w:bCs/>
              </w:rPr>
            </w:pPr>
            <w:r>
              <w:rPr>
                <w:bCs/>
              </w:rPr>
              <w:t xml:space="preserve">1600 on </w:t>
            </w:r>
            <w:r w:rsidR="00E033FF">
              <w:rPr>
                <w:bCs/>
              </w:rPr>
              <w:t>Friday 29 May 2026</w:t>
            </w:r>
          </w:p>
        </w:tc>
      </w:tr>
      <w:tr w:rsidR="00585951" w:rsidRPr="00EB5091" w14:paraId="0CE84E02" w14:textId="77777777" w:rsidTr="00EB5091">
        <w:trPr>
          <w:trHeight w:val="412"/>
        </w:trPr>
        <w:tc>
          <w:tcPr>
            <w:tcW w:w="4264" w:type="dxa"/>
            <w:vAlign w:val="center"/>
          </w:tcPr>
          <w:p w14:paraId="5801D65D" w14:textId="77777777" w:rsidR="00585951" w:rsidRPr="00EB5091" w:rsidRDefault="00585951" w:rsidP="00790FAA">
            <w:pPr>
              <w:jc w:val="both"/>
              <w:rPr>
                <w:bCs/>
              </w:rPr>
            </w:pPr>
            <w:r w:rsidRPr="00EB5091">
              <w:rPr>
                <w:bCs/>
              </w:rPr>
              <w:t>Short List Meeting</w:t>
            </w:r>
          </w:p>
        </w:tc>
        <w:tc>
          <w:tcPr>
            <w:tcW w:w="4264" w:type="dxa"/>
            <w:vAlign w:val="center"/>
          </w:tcPr>
          <w:p w14:paraId="59898CB8" w14:textId="3C17D930" w:rsidR="00585951" w:rsidRPr="00EB5091" w:rsidRDefault="00164043" w:rsidP="00790FAA">
            <w:pPr>
              <w:jc w:val="both"/>
              <w:rPr>
                <w:bCs/>
              </w:rPr>
            </w:pPr>
            <w:r>
              <w:rPr>
                <w:bCs/>
              </w:rPr>
              <w:t>To be confirmed (</w:t>
            </w:r>
            <w:r w:rsidR="008340E0">
              <w:rPr>
                <w:bCs/>
              </w:rPr>
              <w:t>early June)</w:t>
            </w:r>
          </w:p>
        </w:tc>
      </w:tr>
      <w:tr w:rsidR="00585951" w:rsidRPr="00EB5091" w14:paraId="15E69D6B" w14:textId="77777777" w:rsidTr="00EB5091">
        <w:trPr>
          <w:trHeight w:val="419"/>
        </w:trPr>
        <w:tc>
          <w:tcPr>
            <w:tcW w:w="4264" w:type="dxa"/>
            <w:vAlign w:val="center"/>
          </w:tcPr>
          <w:p w14:paraId="47054A10" w14:textId="77777777" w:rsidR="00585951" w:rsidRPr="00EB5091" w:rsidRDefault="00585951" w:rsidP="00790FAA">
            <w:pPr>
              <w:jc w:val="both"/>
              <w:rPr>
                <w:bCs/>
              </w:rPr>
            </w:pPr>
            <w:r w:rsidRPr="00EB5091">
              <w:rPr>
                <w:bCs/>
              </w:rPr>
              <w:t>Final Panel Interviews</w:t>
            </w:r>
          </w:p>
        </w:tc>
        <w:tc>
          <w:tcPr>
            <w:tcW w:w="4264" w:type="dxa"/>
            <w:vAlign w:val="center"/>
          </w:tcPr>
          <w:p w14:paraId="30F72F84" w14:textId="1AAE46ED" w:rsidR="00585951" w:rsidRPr="00EB5091" w:rsidRDefault="008340E0" w:rsidP="00790FAA">
            <w:pPr>
              <w:jc w:val="both"/>
              <w:rPr>
                <w:bCs/>
              </w:rPr>
            </w:pPr>
            <w:r>
              <w:rPr>
                <w:bCs/>
              </w:rPr>
              <w:t>10</w:t>
            </w:r>
            <w:r w:rsidR="00E033FF">
              <w:rPr>
                <w:bCs/>
              </w:rPr>
              <w:t xml:space="preserve"> June 2026 in London in person</w:t>
            </w:r>
          </w:p>
        </w:tc>
      </w:tr>
      <w:tr w:rsidR="00585951" w:rsidRPr="00EB5091" w14:paraId="033C9C4E" w14:textId="77777777" w:rsidTr="00EB5091">
        <w:trPr>
          <w:trHeight w:val="411"/>
        </w:trPr>
        <w:tc>
          <w:tcPr>
            <w:tcW w:w="4264" w:type="dxa"/>
            <w:vAlign w:val="center"/>
          </w:tcPr>
          <w:p w14:paraId="4B31C9C4" w14:textId="77777777" w:rsidR="00585951" w:rsidRPr="00EB5091" w:rsidRDefault="00585951" w:rsidP="00790FAA">
            <w:pPr>
              <w:jc w:val="both"/>
              <w:rPr>
                <w:bCs/>
              </w:rPr>
            </w:pPr>
            <w:r w:rsidRPr="00EB5091">
              <w:rPr>
                <w:bCs/>
              </w:rPr>
              <w:t>Appointment by Letters Patent</w:t>
            </w:r>
          </w:p>
        </w:tc>
        <w:tc>
          <w:tcPr>
            <w:tcW w:w="4264" w:type="dxa"/>
            <w:vAlign w:val="center"/>
          </w:tcPr>
          <w:p w14:paraId="5016515F" w14:textId="77777777" w:rsidR="00585951" w:rsidRPr="00EB5091" w:rsidRDefault="00585951" w:rsidP="00790FAA">
            <w:pPr>
              <w:jc w:val="both"/>
              <w:rPr>
                <w:bCs/>
              </w:rPr>
            </w:pPr>
            <w:r w:rsidRPr="00EB5091">
              <w:rPr>
                <w:bCs/>
              </w:rPr>
              <w:t>Expected post interview</w:t>
            </w:r>
          </w:p>
        </w:tc>
      </w:tr>
    </w:tbl>
    <w:p w14:paraId="47451A4D" w14:textId="77777777" w:rsidR="00585951" w:rsidRDefault="00585951" w:rsidP="00790FAA">
      <w:pPr>
        <w:jc w:val="both"/>
        <w:rPr>
          <w:bCs/>
        </w:rPr>
      </w:pPr>
    </w:p>
    <w:p w14:paraId="410EDE22" w14:textId="77777777" w:rsidR="00FD0839" w:rsidRPr="00FD0839" w:rsidRDefault="00FD0839" w:rsidP="00790FAA">
      <w:pPr>
        <w:jc w:val="both"/>
        <w:rPr>
          <w:b/>
        </w:rPr>
      </w:pPr>
      <w:r w:rsidRPr="00FD0839">
        <w:rPr>
          <w:b/>
        </w:rPr>
        <w:t>Selection Process</w:t>
      </w:r>
    </w:p>
    <w:p w14:paraId="726C86E1" w14:textId="77777777" w:rsidR="00FD0839" w:rsidRDefault="00FD0839" w:rsidP="00790FAA">
      <w:pPr>
        <w:jc w:val="both"/>
        <w:rPr>
          <w:bCs/>
        </w:rPr>
      </w:pPr>
    </w:p>
    <w:p w14:paraId="487F5F59" w14:textId="77777777" w:rsidR="00FD0839" w:rsidRDefault="00FD0839" w:rsidP="00790FAA">
      <w:pPr>
        <w:jc w:val="both"/>
        <w:rPr>
          <w:bCs/>
        </w:rPr>
      </w:pPr>
      <w:r>
        <w:rPr>
          <w:bCs/>
        </w:rPr>
        <w:t xml:space="preserve">This </w:t>
      </w:r>
      <w:r w:rsidR="00CC73AE">
        <w:rPr>
          <w:bCs/>
        </w:rPr>
        <w:t xml:space="preserve">competition </w:t>
      </w:r>
      <w:r>
        <w:rPr>
          <w:bCs/>
        </w:rPr>
        <w:t>is based on three main principles – merit, open</w:t>
      </w:r>
      <w:r w:rsidR="00523909">
        <w:rPr>
          <w:bCs/>
        </w:rPr>
        <w:t>ness</w:t>
      </w:r>
      <w:r>
        <w:rPr>
          <w:bCs/>
        </w:rPr>
        <w:t xml:space="preserve"> and fairness.</w:t>
      </w:r>
    </w:p>
    <w:p w14:paraId="5979ABAD" w14:textId="77777777" w:rsidR="00FD0839" w:rsidRDefault="00FD0839" w:rsidP="00790FAA">
      <w:pPr>
        <w:jc w:val="both"/>
        <w:rPr>
          <w:bCs/>
        </w:rPr>
      </w:pPr>
    </w:p>
    <w:p w14:paraId="2BBBFD97" w14:textId="2DDD56EB" w:rsidR="00FD0839" w:rsidRDefault="00FD0839" w:rsidP="00790FAA">
      <w:pPr>
        <w:jc w:val="both"/>
        <w:rPr>
          <w:bCs/>
        </w:rPr>
      </w:pPr>
      <w:r>
        <w:rPr>
          <w:bCs/>
        </w:rPr>
        <w:t xml:space="preserve">The recruitment panel will </w:t>
      </w:r>
      <w:r w:rsidR="0030643A">
        <w:rPr>
          <w:bCs/>
        </w:rPr>
        <w:t>consist of L</w:t>
      </w:r>
      <w:r w:rsidR="002E0C04">
        <w:rPr>
          <w:bCs/>
        </w:rPr>
        <w:t xml:space="preserve">ady Carmichael, </w:t>
      </w:r>
      <w:r>
        <w:rPr>
          <w:bCs/>
        </w:rPr>
        <w:t>President of the Investigatory Powers Tribunal</w:t>
      </w:r>
      <w:r w:rsidR="002E0C04">
        <w:rPr>
          <w:bCs/>
        </w:rPr>
        <w:t xml:space="preserve">, </w:t>
      </w:r>
      <w:r w:rsidR="00C31D19">
        <w:rPr>
          <w:bCs/>
        </w:rPr>
        <w:t>the President of the King’s Bench Division and a lay member.</w:t>
      </w:r>
    </w:p>
    <w:p w14:paraId="65FC595A" w14:textId="77777777" w:rsidR="00E23C70" w:rsidRDefault="00E23C70" w:rsidP="00790FAA">
      <w:pPr>
        <w:jc w:val="both"/>
        <w:rPr>
          <w:bCs/>
        </w:rPr>
      </w:pPr>
    </w:p>
    <w:p w14:paraId="1CFCC72F" w14:textId="77777777" w:rsidR="00E23C70" w:rsidRDefault="00E23C70" w:rsidP="00790FAA">
      <w:pPr>
        <w:jc w:val="both"/>
        <w:rPr>
          <w:bCs/>
        </w:rPr>
      </w:pPr>
      <w:r>
        <w:rPr>
          <w:bCs/>
        </w:rPr>
        <w:t xml:space="preserve">At </w:t>
      </w:r>
      <w:r w:rsidR="00734E6A">
        <w:rPr>
          <w:bCs/>
        </w:rPr>
        <w:t xml:space="preserve">the short-listing meeting the panel will assess each application against the essential and desirable criteria and decide who to invite for interview. </w:t>
      </w:r>
    </w:p>
    <w:p w14:paraId="287228B9" w14:textId="77777777" w:rsidR="00C31D19" w:rsidRDefault="00C31D19" w:rsidP="00790FAA">
      <w:pPr>
        <w:jc w:val="both"/>
        <w:rPr>
          <w:bCs/>
        </w:rPr>
      </w:pPr>
    </w:p>
    <w:p w14:paraId="3E910218" w14:textId="77777777" w:rsidR="00C31D19" w:rsidRDefault="00C31D19" w:rsidP="00790FAA">
      <w:pPr>
        <w:jc w:val="both"/>
        <w:rPr>
          <w:bCs/>
        </w:rPr>
      </w:pPr>
      <w:r>
        <w:rPr>
          <w:bCs/>
        </w:rPr>
        <w:t>After interviews, the panel will make a recommendation to the Lord Chancellor/Secretary of State for Justice, who will, if he approves it, pass on the recommendation to the Prime Minister, who will, if he also approves,  advise His Majesty to make the appointment.</w:t>
      </w:r>
    </w:p>
    <w:p w14:paraId="5C0A3818" w14:textId="77777777" w:rsidR="00734E6A" w:rsidRDefault="00734E6A" w:rsidP="00790FAA">
      <w:pPr>
        <w:jc w:val="both"/>
        <w:rPr>
          <w:bCs/>
        </w:rPr>
      </w:pPr>
    </w:p>
    <w:p w14:paraId="0F16E7B5" w14:textId="77777777" w:rsidR="00734E6A" w:rsidRDefault="00E22E8C" w:rsidP="00790FAA">
      <w:pPr>
        <w:jc w:val="both"/>
        <w:rPr>
          <w:bCs/>
        </w:rPr>
      </w:pPr>
      <w:r>
        <w:rPr>
          <w:bCs/>
        </w:rPr>
        <w:t xml:space="preserve">Appointment is by Letters Patent and </w:t>
      </w:r>
      <w:r w:rsidR="00C31D19">
        <w:rPr>
          <w:bCs/>
        </w:rPr>
        <w:t xml:space="preserve">as </w:t>
      </w:r>
      <w:r w:rsidR="00190AC0">
        <w:rPr>
          <w:bCs/>
        </w:rPr>
        <w:t>a result there may be delays in informing the candidates of the outcome of the competition.</w:t>
      </w:r>
    </w:p>
    <w:p w14:paraId="7CC3CF4F" w14:textId="77777777" w:rsidR="00190AC0" w:rsidRDefault="00190AC0" w:rsidP="00790FAA">
      <w:pPr>
        <w:jc w:val="both"/>
        <w:rPr>
          <w:bCs/>
        </w:rPr>
      </w:pPr>
    </w:p>
    <w:p w14:paraId="7EF5119E" w14:textId="77777777" w:rsidR="00190AC0" w:rsidRDefault="00190AC0" w:rsidP="00790FAA">
      <w:pPr>
        <w:jc w:val="both"/>
        <w:rPr>
          <w:bCs/>
        </w:rPr>
      </w:pPr>
      <w:r>
        <w:rPr>
          <w:bCs/>
        </w:rPr>
        <w:t>Please note that expenses incurred by candidates during the recruitment process will not be reimbursed except in exceptional circumstances and only when agreed in advance.</w:t>
      </w:r>
    </w:p>
    <w:p w14:paraId="1AB1C76C" w14:textId="77777777" w:rsidR="00610DEE" w:rsidRDefault="00610DEE" w:rsidP="00790FAA">
      <w:pPr>
        <w:jc w:val="both"/>
        <w:rPr>
          <w:bCs/>
        </w:rPr>
      </w:pPr>
    </w:p>
    <w:p w14:paraId="313C38CD" w14:textId="77777777" w:rsidR="00FD0839" w:rsidRDefault="00164043" w:rsidP="00790FAA">
      <w:pPr>
        <w:jc w:val="both"/>
        <w:rPr>
          <w:b/>
        </w:rPr>
      </w:pPr>
      <w:r>
        <w:rPr>
          <w:b/>
        </w:rPr>
        <w:t>Good character checks</w:t>
      </w:r>
    </w:p>
    <w:p w14:paraId="6E5BDDA5" w14:textId="77777777" w:rsidR="00164043" w:rsidRDefault="00164043" w:rsidP="00790FAA">
      <w:pPr>
        <w:jc w:val="both"/>
        <w:rPr>
          <w:b/>
        </w:rPr>
      </w:pPr>
    </w:p>
    <w:p w14:paraId="55530697" w14:textId="77777777" w:rsidR="00164043" w:rsidRPr="00610DEE" w:rsidRDefault="00164043" w:rsidP="00164043">
      <w:pPr>
        <w:autoSpaceDE w:val="0"/>
        <w:autoSpaceDN w:val="0"/>
        <w:adjustRightInd w:val="0"/>
        <w:jc w:val="both"/>
        <w:rPr>
          <w:bCs/>
        </w:rPr>
      </w:pPr>
      <w:r w:rsidRPr="00610DEE">
        <w:rPr>
          <w:bCs/>
        </w:rPr>
        <w:t xml:space="preserve">All people recommended for appointment to the Tribunal must be of good character. </w:t>
      </w:r>
      <w:r>
        <w:rPr>
          <w:bCs/>
        </w:rPr>
        <w:t xml:space="preserve">The successful candidate will be expected to undertake good character checks. </w:t>
      </w:r>
    </w:p>
    <w:p w14:paraId="6D30AE3D" w14:textId="77777777" w:rsidR="00164043" w:rsidRPr="00610DEE" w:rsidRDefault="00164043" w:rsidP="00164043">
      <w:pPr>
        <w:autoSpaceDE w:val="0"/>
        <w:autoSpaceDN w:val="0"/>
        <w:adjustRightInd w:val="0"/>
        <w:jc w:val="both"/>
        <w:rPr>
          <w:bCs/>
        </w:rPr>
      </w:pPr>
    </w:p>
    <w:p w14:paraId="52B0C628" w14:textId="77777777" w:rsidR="00164043" w:rsidRDefault="00164043" w:rsidP="00790FAA">
      <w:pPr>
        <w:jc w:val="both"/>
        <w:rPr>
          <w:bCs/>
        </w:rPr>
      </w:pPr>
    </w:p>
    <w:p w14:paraId="78F80EF2" w14:textId="77777777" w:rsidR="00E033FF" w:rsidRDefault="00E033FF" w:rsidP="00790FAA">
      <w:pPr>
        <w:jc w:val="both"/>
        <w:rPr>
          <w:bCs/>
        </w:rPr>
      </w:pPr>
    </w:p>
    <w:p w14:paraId="58340495" w14:textId="77777777" w:rsidR="00E033FF" w:rsidRDefault="00E033FF" w:rsidP="00790FAA">
      <w:pPr>
        <w:jc w:val="both"/>
        <w:rPr>
          <w:bCs/>
        </w:rPr>
      </w:pPr>
    </w:p>
    <w:p w14:paraId="54D408DC" w14:textId="77777777" w:rsidR="00E033FF" w:rsidRDefault="00E033FF" w:rsidP="00790FAA">
      <w:pPr>
        <w:jc w:val="both"/>
        <w:rPr>
          <w:bCs/>
        </w:rPr>
      </w:pPr>
    </w:p>
    <w:p w14:paraId="62ECAE62" w14:textId="77777777" w:rsidR="00E033FF" w:rsidRDefault="00E033FF" w:rsidP="00790FAA">
      <w:pPr>
        <w:jc w:val="both"/>
        <w:rPr>
          <w:bCs/>
        </w:rPr>
      </w:pPr>
    </w:p>
    <w:p w14:paraId="62AEC731" w14:textId="77777777" w:rsidR="00610DEE" w:rsidRDefault="00610DEE" w:rsidP="00610DEE">
      <w:pPr>
        <w:autoSpaceDE w:val="0"/>
        <w:autoSpaceDN w:val="0"/>
        <w:adjustRightInd w:val="0"/>
        <w:rPr>
          <w:sz w:val="22"/>
          <w:szCs w:val="22"/>
        </w:rPr>
      </w:pPr>
    </w:p>
    <w:p w14:paraId="661C9AC2" w14:textId="77777777" w:rsidR="00610DEE" w:rsidRDefault="00610DEE" w:rsidP="00790FAA">
      <w:pPr>
        <w:jc w:val="both"/>
        <w:rPr>
          <w:bCs/>
        </w:rPr>
      </w:pPr>
    </w:p>
    <w:p w14:paraId="7269FD42" w14:textId="77777777" w:rsidR="00CE2CBE" w:rsidRPr="00002961" w:rsidRDefault="00CE2CBE" w:rsidP="00790FAA">
      <w:pPr>
        <w:jc w:val="both"/>
        <w:rPr>
          <w:b/>
          <w:sz w:val="28"/>
          <w:szCs w:val="28"/>
        </w:rPr>
      </w:pPr>
      <w:r w:rsidRPr="00002961">
        <w:rPr>
          <w:b/>
          <w:sz w:val="28"/>
          <w:szCs w:val="28"/>
        </w:rPr>
        <w:t>Conditions of Service</w:t>
      </w:r>
    </w:p>
    <w:p w14:paraId="6725C5AF" w14:textId="77777777" w:rsidR="00CE2CBE" w:rsidRDefault="00CE2CBE" w:rsidP="00790FAA">
      <w:pPr>
        <w:jc w:val="both"/>
        <w:rPr>
          <w:sz w:val="22"/>
          <w:szCs w:val="22"/>
        </w:rPr>
      </w:pPr>
    </w:p>
    <w:p w14:paraId="2F1DBC64" w14:textId="77777777" w:rsidR="00CE2CBE" w:rsidRPr="00002961" w:rsidRDefault="0074185D" w:rsidP="00790FAA">
      <w:pPr>
        <w:jc w:val="both"/>
      </w:pPr>
      <w:r>
        <w:t xml:space="preserve">A </w:t>
      </w:r>
      <w:r w:rsidR="00A958BE">
        <w:t>member</w:t>
      </w:r>
      <w:r w:rsidR="00CE2CBE" w:rsidRPr="00002961">
        <w:t xml:space="preserve"> of the Tribunal is called upon to review Tribunal cases and to sit at Tribunal oral hearings and to undertake any other prescribed duties as the need arises. The frequency of reviewing case files and sittings at oral hearings etc. will depend upon the workload of the Tribunal and o</w:t>
      </w:r>
      <w:r>
        <w:t xml:space="preserve">n the other commitments of the </w:t>
      </w:r>
      <w:r w:rsidR="00A958BE">
        <w:t>member</w:t>
      </w:r>
      <w:r w:rsidR="00CE2CBE" w:rsidRPr="00002961">
        <w:t xml:space="preserve">. It should not be seen as conferring any expectation of any given level of future sittings nor of any level of future sittings at a particular location.  </w:t>
      </w:r>
      <w:r w:rsidR="00A958BE">
        <w:t>Member</w:t>
      </w:r>
      <w:r w:rsidR="00CE2CBE" w:rsidRPr="00002961">
        <w:t>s of the Tribunal can expect at least 15 days work annually.</w:t>
      </w:r>
    </w:p>
    <w:p w14:paraId="22D11ECC" w14:textId="77777777" w:rsidR="00CE2CBE" w:rsidRPr="00002961" w:rsidRDefault="00CE2CBE" w:rsidP="00790FAA">
      <w:pPr>
        <w:jc w:val="both"/>
      </w:pPr>
    </w:p>
    <w:p w14:paraId="4B97431D" w14:textId="06893CBC" w:rsidR="00FF7634" w:rsidRDefault="00CE2CBE" w:rsidP="00790FAA">
      <w:pPr>
        <w:jc w:val="both"/>
      </w:pPr>
      <w:r w:rsidRPr="00002961">
        <w:t>The appointment is non-sa</w:t>
      </w:r>
      <w:r w:rsidR="0074185D">
        <w:t xml:space="preserve">laried and non-pensionable.  A </w:t>
      </w:r>
      <w:r w:rsidR="00A958BE">
        <w:t>member</w:t>
      </w:r>
      <w:r w:rsidRPr="00002961">
        <w:t xml:space="preserve"> of the Tribunal who is not a salaried </w:t>
      </w:r>
      <w:proofErr w:type="gramStart"/>
      <w:r w:rsidRPr="00002961">
        <w:t>judicial-holder</w:t>
      </w:r>
      <w:proofErr w:type="gramEnd"/>
      <w:r w:rsidRPr="00002961">
        <w:t xml:space="preserve"> will receive a daily equivalent to that paid to a Deputy High Court Judge </w:t>
      </w:r>
      <w:r w:rsidR="00AF0C92">
        <w:t>in England</w:t>
      </w:r>
      <w:r w:rsidR="0026409B">
        <w:t xml:space="preserve"> and Wales</w:t>
      </w:r>
      <w:r w:rsidR="00E033FF">
        <w:t xml:space="preserve">, </w:t>
      </w:r>
      <w:r w:rsidRPr="00002961">
        <w:t xml:space="preserve">reviewed annually in line with the recommendations of the Senior Salaries Review Body for the Judiciary. Additional payment(s) will also be made for attendance at Tribunal meetings, attendance at oral hearings and file review visits to those agencies and authorities empowered under the legislation against whom complaints and claims are lodged.  </w:t>
      </w:r>
    </w:p>
    <w:p w14:paraId="04F6828F" w14:textId="77777777" w:rsidR="00FF7634" w:rsidRDefault="00FF7634" w:rsidP="00790FAA">
      <w:pPr>
        <w:jc w:val="both"/>
      </w:pPr>
    </w:p>
    <w:p w14:paraId="7FFB6550" w14:textId="77777777" w:rsidR="00CE2CBE" w:rsidRPr="00002961" w:rsidRDefault="00CE2CBE" w:rsidP="00790FAA">
      <w:pPr>
        <w:jc w:val="both"/>
      </w:pPr>
      <w:r w:rsidRPr="00002961">
        <w:t>Travel and subsistence c</w:t>
      </w:r>
      <w:r w:rsidR="0074185D">
        <w:t xml:space="preserve">osts will also be paid </w:t>
      </w:r>
      <w:r w:rsidR="00FF7634">
        <w:t xml:space="preserve">to all </w:t>
      </w:r>
      <w:r w:rsidR="00A958BE">
        <w:t>member</w:t>
      </w:r>
      <w:r w:rsidR="00FF7634">
        <w:t xml:space="preserve">s </w:t>
      </w:r>
      <w:r w:rsidR="0074185D">
        <w:t xml:space="preserve">where a </w:t>
      </w:r>
      <w:r w:rsidR="00A958BE">
        <w:t>member</w:t>
      </w:r>
      <w:r w:rsidRPr="00002961">
        <w:t xml:space="preserve"> is attending a Tribunal venue other than their designated primary venue (i.e. chambers, office or home).</w:t>
      </w:r>
    </w:p>
    <w:p w14:paraId="6A6AA532" w14:textId="77777777" w:rsidR="00CE2CBE" w:rsidRDefault="00CE2CBE" w:rsidP="00790FAA">
      <w:pPr>
        <w:tabs>
          <w:tab w:val="right" w:pos="8820"/>
        </w:tabs>
        <w:jc w:val="both"/>
        <w:rPr>
          <w:b/>
          <w:sz w:val="32"/>
          <w:szCs w:val="32"/>
        </w:rPr>
      </w:pPr>
    </w:p>
    <w:p w14:paraId="1850682D" w14:textId="77777777" w:rsidR="00123B72" w:rsidRDefault="004D1EF7" w:rsidP="00123B72">
      <w:pPr>
        <w:jc w:val="both"/>
        <w:rPr>
          <w:b/>
        </w:rPr>
      </w:pPr>
      <w:r w:rsidRPr="004D1EF7">
        <w:rPr>
          <w:b/>
        </w:rPr>
        <w:t>Conflicts of Interest</w:t>
      </w:r>
    </w:p>
    <w:p w14:paraId="5FB9473C" w14:textId="77777777" w:rsidR="00B745A9" w:rsidRPr="00886935" w:rsidRDefault="00B745A9" w:rsidP="00123B72">
      <w:pPr>
        <w:jc w:val="both"/>
        <w:rPr>
          <w:b/>
          <w:bCs/>
          <w:i/>
          <w:iCs/>
        </w:rPr>
      </w:pPr>
    </w:p>
    <w:p w14:paraId="61EEAE2C" w14:textId="77777777" w:rsidR="004D1EF7" w:rsidRPr="00002961" w:rsidRDefault="004D1EF7" w:rsidP="00790FAA">
      <w:pPr>
        <w:jc w:val="both"/>
      </w:pPr>
      <w:r w:rsidRPr="00002961">
        <w:t>The governing principle is that no person should sit in a judicial capacity in any circumstances which would lead an objective onlooker with knowledge of all the material facts reasonably to suspect that the person might be biased.  As a general principle, therefore, a barrister or s</w:t>
      </w:r>
      <w:r w:rsidR="0074185D">
        <w:t xml:space="preserve">olicitor ought not to sit as a </w:t>
      </w:r>
      <w:r w:rsidR="00A958BE">
        <w:t>member</w:t>
      </w:r>
      <w:r w:rsidRPr="00002961">
        <w:t xml:space="preserve"> of the Tribunal if he/she is liable to be embarrassed by so doing.</w:t>
      </w:r>
    </w:p>
    <w:p w14:paraId="1C9CC4F9" w14:textId="77777777" w:rsidR="004D1EF7" w:rsidRPr="00002961" w:rsidRDefault="004D1EF7" w:rsidP="00790FAA">
      <w:pPr>
        <w:jc w:val="both"/>
      </w:pPr>
    </w:p>
    <w:p w14:paraId="453D4904" w14:textId="77777777" w:rsidR="004D1EF7" w:rsidRPr="00002961" w:rsidRDefault="00A958BE" w:rsidP="00790FAA">
      <w:pPr>
        <w:jc w:val="both"/>
      </w:pPr>
      <w:r>
        <w:t>Member</w:t>
      </w:r>
      <w:r w:rsidR="004D1EF7" w:rsidRPr="00002961">
        <w:t>s of the Tribunal are expected to:</w:t>
      </w:r>
    </w:p>
    <w:p w14:paraId="5B270002" w14:textId="42FAD612" w:rsidR="004D1EF7" w:rsidRPr="00002961" w:rsidRDefault="004D1EF7" w:rsidP="00BF38F7">
      <w:pPr>
        <w:numPr>
          <w:ilvl w:val="0"/>
          <w:numId w:val="4"/>
        </w:numPr>
        <w:jc w:val="both"/>
      </w:pPr>
      <w:r w:rsidRPr="00002961">
        <w:t>refrain from any activity, political or otherwise, which would conflict with their judicial office or be seen to compromise their impartiality</w:t>
      </w:r>
      <w:r w:rsidR="00123B72" w:rsidRPr="00123B72">
        <w:t xml:space="preserve"> </w:t>
      </w:r>
      <w:r w:rsidR="00123B72">
        <w:t xml:space="preserve">having regard for example to the comments of the Court of Appeal in the case of </w:t>
      </w:r>
      <w:proofErr w:type="spellStart"/>
      <w:r w:rsidR="00123B72" w:rsidRPr="00ED469F">
        <w:rPr>
          <w:i/>
          <w:iCs/>
        </w:rPr>
        <w:t>Locabail</w:t>
      </w:r>
      <w:proofErr w:type="spellEnd"/>
      <w:r w:rsidR="00123B72">
        <w:rPr>
          <w:i/>
          <w:iCs/>
        </w:rPr>
        <w:t xml:space="preserve"> (UK) Ltd v Bayfield Properties Ltd </w:t>
      </w:r>
      <w:r w:rsidR="00123B72">
        <w:t>[2000] QB 451</w:t>
      </w:r>
    </w:p>
    <w:p w14:paraId="0238399A" w14:textId="77777777" w:rsidR="004D1EF7" w:rsidRPr="00002961" w:rsidRDefault="004D1EF7" w:rsidP="00BF38F7">
      <w:pPr>
        <w:numPr>
          <w:ilvl w:val="0"/>
          <w:numId w:val="4"/>
        </w:numPr>
        <w:jc w:val="both"/>
      </w:pPr>
      <w:r w:rsidRPr="00002961">
        <w:t>be aware of the risk of a perceived lack of impartiality arising from published articles or public pronouncements</w:t>
      </w:r>
      <w:r w:rsidR="00123B72" w:rsidRPr="00123B72">
        <w:t xml:space="preserve"> </w:t>
      </w:r>
      <w:r w:rsidR="00123B72">
        <w:t>etc. (</w:t>
      </w:r>
      <w:r w:rsidR="00123B72" w:rsidRPr="00ED469F">
        <w:rPr>
          <w:i/>
          <w:iCs/>
        </w:rPr>
        <w:t>Timmins v Gormley</w:t>
      </w:r>
      <w:r w:rsidR="00123B72">
        <w:t xml:space="preserve"> [2000] QB 451)</w:t>
      </w:r>
      <w:r w:rsidRPr="00002961">
        <w:t xml:space="preserve"> and</w:t>
      </w:r>
    </w:p>
    <w:p w14:paraId="42067980" w14:textId="77777777" w:rsidR="004D1EF7" w:rsidRPr="00002961" w:rsidRDefault="004D1EF7" w:rsidP="00BF38F7">
      <w:pPr>
        <w:numPr>
          <w:ilvl w:val="0"/>
          <w:numId w:val="4"/>
        </w:numPr>
        <w:jc w:val="both"/>
      </w:pPr>
      <w:r w:rsidRPr="00002961">
        <w:t xml:space="preserve">refrain from referring to their appointment on professional cards, letterheads or chambers’ or </w:t>
      </w:r>
      <w:proofErr w:type="gramStart"/>
      <w:r w:rsidRPr="00002961">
        <w:t>solicitors</w:t>
      </w:r>
      <w:proofErr w:type="gramEnd"/>
      <w:r w:rsidRPr="00002961">
        <w:t xml:space="preserve"> firms’ literature.  </w:t>
      </w:r>
    </w:p>
    <w:p w14:paraId="0D6FF1F5" w14:textId="77777777" w:rsidR="00123B72" w:rsidRDefault="00123B72" w:rsidP="00790FAA">
      <w:pPr>
        <w:jc w:val="both"/>
        <w:rPr>
          <w:b/>
          <w:sz w:val="22"/>
          <w:szCs w:val="22"/>
        </w:rPr>
      </w:pPr>
    </w:p>
    <w:p w14:paraId="1AA1EEF1" w14:textId="77777777" w:rsidR="00123B72" w:rsidRPr="004D1EF7" w:rsidRDefault="00123B72" w:rsidP="00790FAA">
      <w:pPr>
        <w:jc w:val="both"/>
        <w:rPr>
          <w:b/>
          <w:sz w:val="22"/>
          <w:szCs w:val="22"/>
        </w:rPr>
      </w:pPr>
    </w:p>
    <w:p w14:paraId="51584A19" w14:textId="77777777" w:rsidR="004C1A51" w:rsidRDefault="004C1A51" w:rsidP="00790FAA">
      <w:pPr>
        <w:jc w:val="both"/>
        <w:rPr>
          <w:b/>
        </w:rPr>
      </w:pPr>
    </w:p>
    <w:p w14:paraId="431F83EA" w14:textId="77777777" w:rsidR="004C1A51" w:rsidRDefault="004C1A51" w:rsidP="00790FAA">
      <w:pPr>
        <w:jc w:val="both"/>
        <w:rPr>
          <w:b/>
        </w:rPr>
      </w:pPr>
    </w:p>
    <w:p w14:paraId="2B1471E4" w14:textId="77777777" w:rsidR="004C1A51" w:rsidRDefault="004C1A51" w:rsidP="00790FAA">
      <w:pPr>
        <w:jc w:val="both"/>
        <w:rPr>
          <w:b/>
        </w:rPr>
      </w:pPr>
    </w:p>
    <w:p w14:paraId="4A61EF0D" w14:textId="77777777" w:rsidR="004D1EF7" w:rsidRPr="004D1EF7" w:rsidRDefault="004D1EF7" w:rsidP="00790FAA">
      <w:pPr>
        <w:jc w:val="both"/>
        <w:rPr>
          <w:b/>
        </w:rPr>
      </w:pPr>
      <w:r w:rsidRPr="004D1EF7">
        <w:rPr>
          <w:b/>
        </w:rPr>
        <w:t>Disclosures</w:t>
      </w:r>
    </w:p>
    <w:p w14:paraId="2A1C9A8B" w14:textId="77777777" w:rsidR="004D1EF7" w:rsidRPr="00002961" w:rsidRDefault="004D1EF7" w:rsidP="00790FAA">
      <w:pPr>
        <w:jc w:val="both"/>
      </w:pPr>
    </w:p>
    <w:p w14:paraId="266191A7" w14:textId="77777777" w:rsidR="004D1EF7" w:rsidRPr="00002961" w:rsidRDefault="0074185D" w:rsidP="00790FAA">
      <w:pPr>
        <w:jc w:val="both"/>
      </w:pPr>
      <w:r>
        <w:t xml:space="preserve">All </w:t>
      </w:r>
      <w:r w:rsidR="00A958BE">
        <w:t>member</w:t>
      </w:r>
      <w:r w:rsidR="004D1EF7" w:rsidRPr="00002961">
        <w:t>s appointed to the Tribunal are subject to the provisions of the Official Secrets Act 1989 and will be notified as such on their appointment.</w:t>
      </w:r>
    </w:p>
    <w:p w14:paraId="081D6E44" w14:textId="77777777" w:rsidR="00BA362D" w:rsidRPr="00002961" w:rsidRDefault="00BA362D" w:rsidP="00790FAA">
      <w:pPr>
        <w:jc w:val="both"/>
        <w:rPr>
          <w:b/>
        </w:rPr>
      </w:pPr>
    </w:p>
    <w:p w14:paraId="6C1BDBD3" w14:textId="77777777" w:rsidR="004D1EF7" w:rsidRPr="004D1EF7" w:rsidRDefault="004D1EF7" w:rsidP="00790FAA">
      <w:pPr>
        <w:jc w:val="both"/>
        <w:rPr>
          <w:b/>
        </w:rPr>
      </w:pPr>
      <w:r w:rsidRPr="004D1EF7">
        <w:rPr>
          <w:b/>
        </w:rPr>
        <w:t>Nationality</w:t>
      </w:r>
    </w:p>
    <w:p w14:paraId="03CD258B" w14:textId="77777777" w:rsidR="004D1EF7" w:rsidRDefault="004D1EF7" w:rsidP="00790FAA">
      <w:pPr>
        <w:jc w:val="both"/>
        <w:rPr>
          <w:sz w:val="22"/>
          <w:szCs w:val="22"/>
        </w:rPr>
      </w:pPr>
    </w:p>
    <w:p w14:paraId="7025EA95" w14:textId="77777777" w:rsidR="004D1EF7" w:rsidRPr="00881739" w:rsidRDefault="00002961" w:rsidP="00790FAA">
      <w:pPr>
        <w:jc w:val="both"/>
      </w:pPr>
      <w:r w:rsidRPr="00881739">
        <w:t xml:space="preserve">The post is </w:t>
      </w:r>
      <w:r w:rsidR="004D1EF7" w:rsidRPr="00881739">
        <w:t>open to UK Nationals.</w:t>
      </w:r>
    </w:p>
    <w:p w14:paraId="79A552F5" w14:textId="77777777" w:rsidR="004D1EF7" w:rsidRDefault="004D1EF7" w:rsidP="00790FAA">
      <w:pPr>
        <w:jc w:val="both"/>
        <w:rPr>
          <w:sz w:val="22"/>
          <w:szCs w:val="22"/>
        </w:rPr>
      </w:pPr>
    </w:p>
    <w:p w14:paraId="566C7285" w14:textId="77777777" w:rsidR="004D1EF7" w:rsidRPr="00261662" w:rsidRDefault="004D1EF7" w:rsidP="00790FAA">
      <w:pPr>
        <w:jc w:val="both"/>
        <w:rPr>
          <w:b/>
          <w:color w:val="000000"/>
        </w:rPr>
      </w:pPr>
      <w:r w:rsidRPr="00261662">
        <w:rPr>
          <w:b/>
          <w:color w:val="000000"/>
        </w:rPr>
        <w:t>Age Limit</w:t>
      </w:r>
    </w:p>
    <w:p w14:paraId="1972395A" w14:textId="77777777" w:rsidR="004D1EF7" w:rsidRPr="00261662" w:rsidRDefault="004D1EF7" w:rsidP="00790FAA">
      <w:pPr>
        <w:jc w:val="both"/>
        <w:rPr>
          <w:color w:val="000000"/>
          <w:sz w:val="22"/>
          <w:szCs w:val="22"/>
        </w:rPr>
      </w:pPr>
    </w:p>
    <w:p w14:paraId="4E0EEDCA" w14:textId="77777777" w:rsidR="00261662" w:rsidRDefault="001178E4" w:rsidP="00790FAA">
      <w:pPr>
        <w:jc w:val="both"/>
        <w:rPr>
          <w:color w:val="000000"/>
        </w:rPr>
      </w:pPr>
      <w:bookmarkStart w:id="5" w:name="_Hlk89254783"/>
      <w:r>
        <w:rPr>
          <w:color w:val="000000"/>
        </w:rPr>
        <w:t>The</w:t>
      </w:r>
      <w:r w:rsidR="00261662">
        <w:rPr>
          <w:color w:val="000000"/>
        </w:rPr>
        <w:t xml:space="preserve"> Regulation of Investigatory Powers Act 2000 </w:t>
      </w:r>
      <w:r>
        <w:rPr>
          <w:color w:val="000000"/>
        </w:rPr>
        <w:t>does not stipulate a</w:t>
      </w:r>
      <w:r w:rsidR="00261662">
        <w:rPr>
          <w:color w:val="000000"/>
        </w:rPr>
        <w:t xml:space="preserve"> retirement age for Tribunal </w:t>
      </w:r>
      <w:r w:rsidR="00A958BE">
        <w:rPr>
          <w:color w:val="000000"/>
        </w:rPr>
        <w:t>Member</w:t>
      </w:r>
      <w:r w:rsidR="00261662">
        <w:rPr>
          <w:color w:val="000000"/>
        </w:rPr>
        <w:t xml:space="preserve">s. The </w:t>
      </w:r>
      <w:proofErr w:type="gramStart"/>
      <w:r>
        <w:rPr>
          <w:color w:val="000000"/>
        </w:rPr>
        <w:t>long standing</w:t>
      </w:r>
      <w:proofErr w:type="gramEnd"/>
      <w:r>
        <w:rPr>
          <w:color w:val="000000"/>
        </w:rPr>
        <w:t xml:space="preserve"> </w:t>
      </w:r>
      <w:r w:rsidR="008E2CC0">
        <w:rPr>
          <w:color w:val="000000"/>
        </w:rPr>
        <w:t>p</w:t>
      </w:r>
      <w:r w:rsidR="00261662">
        <w:rPr>
          <w:color w:val="000000"/>
        </w:rPr>
        <w:t xml:space="preserve">olicy of the Tribunal </w:t>
      </w:r>
      <w:r w:rsidR="009811CC">
        <w:rPr>
          <w:color w:val="000000"/>
        </w:rPr>
        <w:t xml:space="preserve">is that members </w:t>
      </w:r>
      <w:r>
        <w:rPr>
          <w:color w:val="000000"/>
        </w:rPr>
        <w:t>retire at</w:t>
      </w:r>
      <w:r w:rsidR="00261662">
        <w:rPr>
          <w:color w:val="000000"/>
        </w:rPr>
        <w:t xml:space="preserve"> 75. </w:t>
      </w:r>
    </w:p>
    <w:bookmarkEnd w:id="5"/>
    <w:p w14:paraId="2DC52BC9" w14:textId="77777777" w:rsidR="00F240E5" w:rsidRPr="00002961" w:rsidRDefault="00F240E5" w:rsidP="00790FAA">
      <w:pPr>
        <w:jc w:val="both"/>
        <w:rPr>
          <w:b/>
        </w:rPr>
      </w:pPr>
    </w:p>
    <w:p w14:paraId="002D89DA" w14:textId="77777777" w:rsidR="003C4560" w:rsidRPr="00567501" w:rsidRDefault="003C4560" w:rsidP="00790FAA">
      <w:pPr>
        <w:ind w:left="3600" w:hanging="3600"/>
        <w:jc w:val="both"/>
        <w:rPr>
          <w:b/>
        </w:rPr>
      </w:pPr>
      <w:r w:rsidRPr="00567501">
        <w:rPr>
          <w:b/>
        </w:rPr>
        <w:t>Diversity and equality of opportunity</w:t>
      </w:r>
    </w:p>
    <w:p w14:paraId="6E0E1CC6" w14:textId="77777777" w:rsidR="003C4560" w:rsidRPr="00567501" w:rsidRDefault="003C4560" w:rsidP="00790FAA">
      <w:pPr>
        <w:ind w:left="3600" w:hanging="3600"/>
        <w:jc w:val="both"/>
        <w:rPr>
          <w:sz w:val="22"/>
          <w:szCs w:val="22"/>
        </w:rPr>
      </w:pPr>
    </w:p>
    <w:p w14:paraId="2E72DB0F" w14:textId="77777777" w:rsidR="003C4560" w:rsidRPr="00002961" w:rsidRDefault="003C4560" w:rsidP="00790FAA">
      <w:pPr>
        <w:jc w:val="both"/>
      </w:pPr>
      <w:r w:rsidRPr="00002961">
        <w:t>We welcome applications from all sections of the community and from people with diverse experience and backgrounds for these posts.</w:t>
      </w:r>
    </w:p>
    <w:p w14:paraId="074A8B5F" w14:textId="77777777" w:rsidR="00DB6F93" w:rsidRDefault="00DB6F93" w:rsidP="00790FAA">
      <w:pPr>
        <w:jc w:val="both"/>
        <w:rPr>
          <w:b/>
        </w:rPr>
      </w:pPr>
    </w:p>
    <w:p w14:paraId="51D16279" w14:textId="77777777" w:rsidR="00DB6F93" w:rsidRDefault="00F42CA3" w:rsidP="00790FAA">
      <w:pPr>
        <w:jc w:val="both"/>
        <w:rPr>
          <w:bCs/>
        </w:rPr>
      </w:pPr>
      <w:r>
        <w:rPr>
          <w:b/>
        </w:rPr>
        <w:t>Disability Confident</w:t>
      </w:r>
    </w:p>
    <w:p w14:paraId="68BBA72D" w14:textId="77777777" w:rsidR="00F42CA3" w:rsidRDefault="00F42CA3" w:rsidP="00790FAA">
      <w:pPr>
        <w:jc w:val="both"/>
        <w:rPr>
          <w:bCs/>
        </w:rPr>
      </w:pPr>
    </w:p>
    <w:p w14:paraId="020966C8" w14:textId="77777777" w:rsidR="00F42CA3" w:rsidRDefault="00F42CA3" w:rsidP="00790FAA">
      <w:pPr>
        <w:jc w:val="both"/>
        <w:rPr>
          <w:bCs/>
        </w:rPr>
      </w:pPr>
      <w:r>
        <w:rPr>
          <w:bCs/>
        </w:rPr>
        <w:t>Applicant</w:t>
      </w:r>
      <w:r w:rsidR="00CB7B27">
        <w:rPr>
          <w:bCs/>
        </w:rPr>
        <w:t>s</w:t>
      </w:r>
      <w:r>
        <w:rPr>
          <w:bCs/>
        </w:rPr>
        <w:t xml:space="preserve"> who meet the </w:t>
      </w:r>
      <w:r w:rsidR="007D7053">
        <w:rPr>
          <w:bCs/>
        </w:rPr>
        <w:t>essential</w:t>
      </w:r>
      <w:r>
        <w:rPr>
          <w:bCs/>
        </w:rPr>
        <w:t xml:space="preserve"> criteria</w:t>
      </w:r>
      <w:r w:rsidR="007D7053">
        <w:rPr>
          <w:bCs/>
        </w:rPr>
        <w:t xml:space="preserve"> for the role as set out</w:t>
      </w:r>
      <w:r>
        <w:rPr>
          <w:bCs/>
        </w:rPr>
        <w:t xml:space="preserve"> in the job </w:t>
      </w:r>
      <w:r w:rsidR="00C63E60">
        <w:rPr>
          <w:bCs/>
        </w:rPr>
        <w:t xml:space="preserve">advert and person </w:t>
      </w:r>
      <w:proofErr w:type="gramStart"/>
      <w:r>
        <w:rPr>
          <w:bCs/>
        </w:rPr>
        <w:t>specification</w:t>
      </w:r>
      <w:r w:rsidR="007D7053">
        <w:rPr>
          <w:bCs/>
        </w:rPr>
        <w:t>, and</w:t>
      </w:r>
      <w:proofErr w:type="gramEnd"/>
      <w:r w:rsidR="007D7053">
        <w:rPr>
          <w:bCs/>
        </w:rPr>
        <w:t xml:space="preserve"> have </w:t>
      </w:r>
      <w:r w:rsidR="007D7053" w:rsidRPr="007D7053">
        <w:rPr>
          <w:bCs/>
        </w:rPr>
        <w:t>asked that their application is considered under the scheme</w:t>
      </w:r>
      <w:r w:rsidR="007D7053">
        <w:rPr>
          <w:bCs/>
        </w:rPr>
        <w:t xml:space="preserve">, </w:t>
      </w:r>
      <w:r>
        <w:rPr>
          <w:bCs/>
        </w:rPr>
        <w:t xml:space="preserve">are guaranteed an interview. Selection will be on merit. If you wish to </w:t>
      </w:r>
      <w:r w:rsidRPr="007D7053">
        <w:rPr>
          <w:bCs/>
        </w:rPr>
        <w:t xml:space="preserve">apply for consideration under the scheme, please complete the form in Annex </w:t>
      </w:r>
      <w:r w:rsidR="004C1A51">
        <w:rPr>
          <w:bCs/>
        </w:rPr>
        <w:t>A</w:t>
      </w:r>
      <w:r w:rsidRPr="007D7053">
        <w:rPr>
          <w:bCs/>
        </w:rPr>
        <w:t>.</w:t>
      </w:r>
      <w:r>
        <w:rPr>
          <w:bCs/>
        </w:rPr>
        <w:t xml:space="preserve"> It is not necessary to state the nature of your disability. </w:t>
      </w:r>
    </w:p>
    <w:p w14:paraId="3DB8BCAE" w14:textId="77777777" w:rsidR="00B26A09" w:rsidRDefault="00B26A09" w:rsidP="00790FAA">
      <w:pPr>
        <w:jc w:val="both"/>
        <w:rPr>
          <w:bCs/>
        </w:rPr>
      </w:pPr>
    </w:p>
    <w:p w14:paraId="732B37A0" w14:textId="77777777" w:rsidR="00B26A09" w:rsidRDefault="00B26A09" w:rsidP="00790FAA">
      <w:pPr>
        <w:jc w:val="both"/>
        <w:rPr>
          <w:bCs/>
        </w:rPr>
      </w:pPr>
      <w:r>
        <w:rPr>
          <w:bCs/>
        </w:rPr>
        <w:t xml:space="preserve">Whether you choose to apply under the Disability Conflict scheme or not, you can still ask us to make </w:t>
      </w:r>
      <w:proofErr w:type="gramStart"/>
      <w:r>
        <w:rPr>
          <w:bCs/>
        </w:rPr>
        <w:t>particular arrangements</w:t>
      </w:r>
      <w:proofErr w:type="gramEnd"/>
      <w:r>
        <w:rPr>
          <w:bCs/>
        </w:rPr>
        <w:t xml:space="preserve"> for you when attending an interview. You can also contact us if you want to discuss the criteria for the role o</w:t>
      </w:r>
      <w:r w:rsidR="007E0783">
        <w:rPr>
          <w:bCs/>
        </w:rPr>
        <w:t>r</w:t>
      </w:r>
      <w:r>
        <w:rPr>
          <w:bCs/>
        </w:rPr>
        <w:t xml:space="preserve"> have questions regarding your application.</w:t>
      </w:r>
    </w:p>
    <w:p w14:paraId="5C01F2DA" w14:textId="77777777" w:rsidR="00A810B6" w:rsidRDefault="00A810B6" w:rsidP="00790FAA">
      <w:pPr>
        <w:jc w:val="both"/>
        <w:rPr>
          <w:bCs/>
        </w:rPr>
      </w:pPr>
    </w:p>
    <w:p w14:paraId="51CE8D9B" w14:textId="77777777" w:rsidR="00A810B6" w:rsidRDefault="00A810B6" w:rsidP="00A810B6">
      <w:pPr>
        <w:jc w:val="both"/>
        <w:rPr>
          <w:color w:val="000000"/>
          <w:sz w:val="22"/>
          <w:szCs w:val="22"/>
          <w:lang w:eastAsia="en-US"/>
        </w:rPr>
      </w:pPr>
    </w:p>
    <w:p w14:paraId="7C1B492C" w14:textId="77777777" w:rsidR="00A810B6" w:rsidRDefault="00A810B6" w:rsidP="00A810B6">
      <w:pPr>
        <w:jc w:val="both"/>
        <w:rPr>
          <w:b/>
          <w:bCs/>
          <w:color w:val="000000"/>
          <w:sz w:val="22"/>
          <w:szCs w:val="22"/>
          <w:lang w:eastAsia="en-US"/>
        </w:rPr>
      </w:pPr>
      <w:r>
        <w:rPr>
          <w:b/>
          <w:bCs/>
          <w:color w:val="000000"/>
          <w:sz w:val="22"/>
          <w:szCs w:val="22"/>
          <w:lang w:eastAsia="en-US"/>
        </w:rPr>
        <w:t xml:space="preserve">DOCUMENTATION REQUIRED </w:t>
      </w:r>
      <w:r>
        <w:rPr>
          <w:b/>
          <w:bCs/>
          <w:color w:val="FF0000"/>
          <w:sz w:val="22"/>
          <w:szCs w:val="22"/>
          <w:lang w:eastAsia="en-US"/>
        </w:rPr>
        <w:t xml:space="preserve">IF CALLED </w:t>
      </w:r>
      <w:r>
        <w:rPr>
          <w:b/>
          <w:bCs/>
          <w:color w:val="000000"/>
          <w:sz w:val="22"/>
          <w:szCs w:val="22"/>
          <w:lang w:eastAsia="en-US"/>
        </w:rPr>
        <w:t xml:space="preserve">TO INTERVIEW                                                        </w:t>
      </w:r>
    </w:p>
    <w:p w14:paraId="3DD32355" w14:textId="77777777" w:rsidR="00A810B6" w:rsidRDefault="00A810B6" w:rsidP="00A810B6">
      <w:pPr>
        <w:jc w:val="both"/>
        <w:rPr>
          <w:color w:val="000000"/>
          <w:sz w:val="22"/>
          <w:szCs w:val="22"/>
          <w:lang w:eastAsia="en-US"/>
        </w:rPr>
      </w:pPr>
    </w:p>
    <w:p w14:paraId="67FF4194" w14:textId="77777777" w:rsidR="00A810B6" w:rsidRPr="00A810B6" w:rsidRDefault="00A810B6" w:rsidP="00A810B6">
      <w:pPr>
        <w:jc w:val="both"/>
        <w:rPr>
          <w:bCs/>
        </w:rPr>
      </w:pPr>
      <w:r w:rsidRPr="00A810B6">
        <w:rPr>
          <w:bCs/>
        </w:rPr>
        <w:t>If called to interview, you will be asked to provide original documentation to verify your identity.</w:t>
      </w:r>
    </w:p>
    <w:p w14:paraId="4683B277" w14:textId="77777777" w:rsidR="00A810B6" w:rsidRPr="00A810B6" w:rsidRDefault="00A810B6" w:rsidP="00A810B6">
      <w:pPr>
        <w:jc w:val="both"/>
        <w:rPr>
          <w:bCs/>
        </w:rPr>
      </w:pPr>
    </w:p>
    <w:p w14:paraId="4562680E" w14:textId="77777777" w:rsidR="00A810B6" w:rsidRDefault="00A810B6" w:rsidP="00A810B6">
      <w:pPr>
        <w:jc w:val="both"/>
        <w:rPr>
          <w:bCs/>
        </w:rPr>
      </w:pPr>
      <w:r w:rsidRPr="00A810B6">
        <w:rPr>
          <w:bCs/>
        </w:rPr>
        <w:t xml:space="preserve">A current, valid travel document, for example your passport.  </w:t>
      </w:r>
    </w:p>
    <w:p w14:paraId="6B3EBF58" w14:textId="77777777" w:rsidR="00A810B6" w:rsidRPr="00A810B6" w:rsidRDefault="00A810B6" w:rsidP="00A810B6">
      <w:pPr>
        <w:jc w:val="both"/>
        <w:rPr>
          <w:bCs/>
        </w:rPr>
      </w:pPr>
    </w:p>
    <w:p w14:paraId="613F8023" w14:textId="77777777" w:rsidR="00A810B6" w:rsidRPr="00A810B6" w:rsidRDefault="00A810B6" w:rsidP="00A810B6">
      <w:pPr>
        <w:jc w:val="both"/>
        <w:rPr>
          <w:bCs/>
        </w:rPr>
      </w:pPr>
      <w:proofErr w:type="gramStart"/>
      <w:r w:rsidRPr="00A810B6">
        <w:rPr>
          <w:bCs/>
        </w:rPr>
        <w:t>Plus</w:t>
      </w:r>
      <w:proofErr w:type="gramEnd"/>
      <w:r w:rsidRPr="00A810B6">
        <w:rPr>
          <w:bCs/>
        </w:rPr>
        <w:t xml:space="preserve"> two of the following:</w:t>
      </w:r>
    </w:p>
    <w:p w14:paraId="5C23B194"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 xml:space="preserve">Bank statements to cover the last six </w:t>
      </w:r>
      <w:proofErr w:type="gramStart"/>
      <w:r w:rsidRPr="00A810B6">
        <w:rPr>
          <w:bCs/>
        </w:rPr>
        <w:t>months;</w:t>
      </w:r>
      <w:proofErr w:type="gramEnd"/>
    </w:p>
    <w:p w14:paraId="60606610"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 xml:space="preserve">Birth certificate issued at </w:t>
      </w:r>
      <w:proofErr w:type="gramStart"/>
      <w:r w:rsidRPr="00A810B6">
        <w:rPr>
          <w:bCs/>
        </w:rPr>
        <w:t>birth;</w:t>
      </w:r>
      <w:proofErr w:type="gramEnd"/>
    </w:p>
    <w:p w14:paraId="6D3851D8"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 xml:space="preserve">Adoption </w:t>
      </w:r>
      <w:proofErr w:type="gramStart"/>
      <w:r w:rsidRPr="00A810B6">
        <w:rPr>
          <w:bCs/>
        </w:rPr>
        <w:t>certificate;</w:t>
      </w:r>
      <w:proofErr w:type="gramEnd"/>
    </w:p>
    <w:p w14:paraId="24A8CA19" w14:textId="77777777" w:rsidR="00A810B6" w:rsidRPr="00A810B6" w:rsidRDefault="00A810B6" w:rsidP="00BF38F7">
      <w:pPr>
        <w:numPr>
          <w:ilvl w:val="0"/>
          <w:numId w:val="9"/>
        </w:numPr>
        <w:tabs>
          <w:tab w:val="left" w:pos="870"/>
          <w:tab w:val="num" w:pos="1418"/>
        </w:tabs>
        <w:autoSpaceDE w:val="0"/>
        <w:autoSpaceDN w:val="0"/>
        <w:adjustRightInd w:val="0"/>
        <w:ind w:left="1134" w:firstLine="0"/>
        <w:jc w:val="both"/>
        <w:rPr>
          <w:bCs/>
        </w:rPr>
      </w:pPr>
      <w:r w:rsidRPr="00A810B6">
        <w:rPr>
          <w:bCs/>
        </w:rPr>
        <w:t xml:space="preserve">Driving </w:t>
      </w:r>
      <w:proofErr w:type="gramStart"/>
      <w:r w:rsidRPr="00A810B6">
        <w:rPr>
          <w:bCs/>
        </w:rPr>
        <w:t>licence;</w:t>
      </w:r>
      <w:proofErr w:type="gramEnd"/>
    </w:p>
    <w:p w14:paraId="7A5DFA05"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 xml:space="preserve">Utility bill / council tax bill sent to you at your given address and dated within the last six </w:t>
      </w:r>
      <w:proofErr w:type="gramStart"/>
      <w:r w:rsidRPr="00A810B6">
        <w:rPr>
          <w:bCs/>
        </w:rPr>
        <w:t>months;</w:t>
      </w:r>
      <w:proofErr w:type="gramEnd"/>
    </w:p>
    <w:p w14:paraId="024D82F6"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 xml:space="preserve">Cheque book and bank card accompanied by three statements and proof of </w:t>
      </w:r>
      <w:proofErr w:type="gramStart"/>
      <w:r w:rsidRPr="00A810B6">
        <w:rPr>
          <w:bCs/>
        </w:rPr>
        <w:t>signature;</w:t>
      </w:r>
      <w:proofErr w:type="gramEnd"/>
    </w:p>
    <w:p w14:paraId="72A5D5A1"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 xml:space="preserve">Credit card accompanied by three statements and proof of </w:t>
      </w:r>
      <w:proofErr w:type="gramStart"/>
      <w:r w:rsidRPr="00A810B6">
        <w:rPr>
          <w:bCs/>
        </w:rPr>
        <w:t>signature;</w:t>
      </w:r>
      <w:proofErr w:type="gramEnd"/>
    </w:p>
    <w:p w14:paraId="5F017F85" w14:textId="77777777" w:rsidR="00A810B6" w:rsidRPr="00A810B6" w:rsidRDefault="00A810B6" w:rsidP="00BF38F7">
      <w:pPr>
        <w:numPr>
          <w:ilvl w:val="0"/>
          <w:numId w:val="9"/>
        </w:numPr>
        <w:tabs>
          <w:tab w:val="num" w:pos="1134"/>
        </w:tabs>
        <w:autoSpaceDE w:val="0"/>
        <w:autoSpaceDN w:val="0"/>
        <w:adjustRightInd w:val="0"/>
        <w:ind w:left="1134" w:firstLine="0"/>
        <w:jc w:val="both"/>
        <w:rPr>
          <w:bCs/>
        </w:rPr>
      </w:pPr>
      <w:r w:rsidRPr="00A810B6">
        <w:rPr>
          <w:bCs/>
        </w:rPr>
        <w:t>Credit card with your photograph on it.</w:t>
      </w:r>
    </w:p>
    <w:p w14:paraId="5785EFCD" w14:textId="77777777" w:rsidR="00A810B6" w:rsidRPr="00A810B6" w:rsidRDefault="00A810B6" w:rsidP="00A810B6">
      <w:pPr>
        <w:autoSpaceDE w:val="0"/>
        <w:autoSpaceDN w:val="0"/>
        <w:adjustRightInd w:val="0"/>
        <w:jc w:val="both"/>
        <w:rPr>
          <w:bCs/>
        </w:rPr>
      </w:pPr>
    </w:p>
    <w:p w14:paraId="61C608BA" w14:textId="7AA57B3A" w:rsidR="00A810B6" w:rsidRDefault="00A810B6" w:rsidP="003D77C0">
      <w:pPr>
        <w:autoSpaceDE w:val="0"/>
        <w:autoSpaceDN w:val="0"/>
        <w:adjustRightInd w:val="0"/>
        <w:jc w:val="both"/>
        <w:rPr>
          <w:bCs/>
        </w:rPr>
      </w:pPr>
      <w:proofErr w:type="gramStart"/>
      <w:r w:rsidRPr="00A810B6">
        <w:rPr>
          <w:bCs/>
        </w:rPr>
        <w:lastRenderedPageBreak/>
        <w:t>Plus</w:t>
      </w:r>
      <w:proofErr w:type="gramEnd"/>
      <w:r w:rsidRPr="00A810B6">
        <w:rPr>
          <w:bCs/>
        </w:rPr>
        <w:t xml:space="preserve"> evidence of employment or academic history</w:t>
      </w:r>
      <w:r w:rsidR="003D77C0">
        <w:rPr>
          <w:bCs/>
        </w:rPr>
        <w:t>.</w:t>
      </w:r>
    </w:p>
    <w:p w14:paraId="0549B0EC" w14:textId="77777777" w:rsidR="007D7053" w:rsidRDefault="007D7053" w:rsidP="00790FAA">
      <w:pPr>
        <w:jc w:val="both"/>
        <w:rPr>
          <w:bCs/>
        </w:rPr>
      </w:pPr>
    </w:p>
    <w:p w14:paraId="7715100B" w14:textId="77777777" w:rsidR="007D7053" w:rsidRDefault="007D7053" w:rsidP="00790FAA">
      <w:pPr>
        <w:jc w:val="both"/>
        <w:rPr>
          <w:bCs/>
        </w:rPr>
      </w:pPr>
    </w:p>
    <w:p w14:paraId="7E156CAE" w14:textId="77777777" w:rsidR="00F42CA3" w:rsidRPr="00F42CA3" w:rsidRDefault="00F42CA3" w:rsidP="00790FAA">
      <w:pPr>
        <w:jc w:val="both"/>
        <w:rPr>
          <w:bCs/>
        </w:rPr>
      </w:pPr>
    </w:p>
    <w:p w14:paraId="16F744A0" w14:textId="77777777" w:rsidR="00914DAB" w:rsidRDefault="00F42CA3" w:rsidP="00790FAA">
      <w:pPr>
        <w:tabs>
          <w:tab w:val="right" w:pos="8820"/>
        </w:tabs>
        <w:jc w:val="both"/>
        <w:rPr>
          <w:sz w:val="32"/>
          <w:szCs w:val="32"/>
        </w:rPr>
      </w:pPr>
      <w:r>
        <w:rPr>
          <w:b/>
          <w:sz w:val="32"/>
          <w:szCs w:val="32"/>
        </w:rPr>
        <w:br w:type="page"/>
      </w:r>
      <w:r w:rsidR="00914DAB">
        <w:rPr>
          <w:b/>
          <w:sz w:val="32"/>
          <w:szCs w:val="32"/>
        </w:rPr>
        <w:lastRenderedPageBreak/>
        <w:t>On appointment</w:t>
      </w:r>
    </w:p>
    <w:p w14:paraId="271079E1" w14:textId="77777777" w:rsidR="00914DAB" w:rsidRPr="00002961" w:rsidRDefault="00914DAB" w:rsidP="00790FAA">
      <w:pPr>
        <w:tabs>
          <w:tab w:val="right" w:pos="8820"/>
        </w:tabs>
        <w:jc w:val="both"/>
      </w:pPr>
    </w:p>
    <w:p w14:paraId="3E2078B7" w14:textId="77777777" w:rsidR="00B71B57" w:rsidRPr="00002961" w:rsidRDefault="00B71B57" w:rsidP="00790FAA">
      <w:pPr>
        <w:jc w:val="both"/>
      </w:pPr>
      <w:r w:rsidRPr="00002961">
        <w:t>Appointment is by Letter</w:t>
      </w:r>
      <w:r w:rsidR="00BE2D98">
        <w:t>s</w:t>
      </w:r>
      <w:r w:rsidRPr="00002961">
        <w:t xml:space="preserve"> Patent </w:t>
      </w:r>
      <w:r w:rsidR="00BE2D98">
        <w:t xml:space="preserve">granted </w:t>
      </w:r>
      <w:r w:rsidRPr="00002961">
        <w:t>by H</w:t>
      </w:r>
      <w:r w:rsidR="00CB7B27">
        <w:t>is</w:t>
      </w:r>
      <w:r w:rsidRPr="00002961">
        <w:t xml:space="preserve"> Majesty and is for a pe</w:t>
      </w:r>
      <w:r w:rsidR="0074185D">
        <w:t xml:space="preserve">riod of five years.  Appointed </w:t>
      </w:r>
      <w:r w:rsidR="00A958BE">
        <w:t>member</w:t>
      </w:r>
      <w:r w:rsidRPr="00002961">
        <w:t xml:space="preserve">s shall be eligible to be considered for re-appointment at the end of the </w:t>
      </w:r>
      <w:proofErr w:type="gramStart"/>
      <w:r w:rsidRPr="00002961">
        <w:t>five year</w:t>
      </w:r>
      <w:proofErr w:type="gramEnd"/>
      <w:r w:rsidRPr="00002961">
        <w:t xml:space="preserve"> term.   </w:t>
      </w:r>
      <w:r w:rsidR="00C31D19">
        <w:t>They will not normally serve more than two terms of five years.</w:t>
      </w:r>
    </w:p>
    <w:p w14:paraId="7EC3E55C" w14:textId="77777777" w:rsidR="00B71B57" w:rsidRPr="00002961" w:rsidRDefault="00B71B57" w:rsidP="00790FAA">
      <w:pPr>
        <w:tabs>
          <w:tab w:val="right" w:pos="8820"/>
        </w:tabs>
        <w:jc w:val="both"/>
        <w:rPr>
          <w:b/>
        </w:rPr>
      </w:pPr>
    </w:p>
    <w:p w14:paraId="3C42F54E" w14:textId="77777777" w:rsidR="00B71B57" w:rsidRPr="00002961" w:rsidRDefault="00B71B57" w:rsidP="00790FAA">
      <w:pPr>
        <w:tabs>
          <w:tab w:val="right" w:pos="8820"/>
        </w:tabs>
        <w:jc w:val="both"/>
        <w:rPr>
          <w:b/>
        </w:rPr>
      </w:pPr>
    </w:p>
    <w:p w14:paraId="6FC986FA" w14:textId="77777777" w:rsidR="00914DAB" w:rsidRPr="00002961" w:rsidRDefault="00914DAB" w:rsidP="00790FAA">
      <w:pPr>
        <w:tabs>
          <w:tab w:val="right" w:pos="8820"/>
        </w:tabs>
        <w:jc w:val="both"/>
        <w:rPr>
          <w:b/>
        </w:rPr>
      </w:pPr>
      <w:r w:rsidRPr="00002961">
        <w:rPr>
          <w:b/>
        </w:rPr>
        <w:t>Remuneration</w:t>
      </w:r>
    </w:p>
    <w:p w14:paraId="214C1644" w14:textId="77777777" w:rsidR="00914DAB" w:rsidRPr="00002961" w:rsidRDefault="00914DAB" w:rsidP="00790FAA">
      <w:pPr>
        <w:tabs>
          <w:tab w:val="right" w:pos="8820"/>
        </w:tabs>
        <w:jc w:val="both"/>
        <w:rPr>
          <w:b/>
        </w:rPr>
      </w:pPr>
    </w:p>
    <w:p w14:paraId="7EFEE27A" w14:textId="5DA1AC4E" w:rsidR="00B164BC" w:rsidRPr="00002961" w:rsidRDefault="00FF7634" w:rsidP="00BF38F7">
      <w:pPr>
        <w:numPr>
          <w:ilvl w:val="0"/>
          <w:numId w:val="3"/>
        </w:numPr>
        <w:tabs>
          <w:tab w:val="num" w:pos="1420"/>
        </w:tabs>
        <w:spacing w:after="120"/>
        <w:ind w:hanging="700"/>
        <w:jc w:val="both"/>
      </w:pPr>
      <w:r>
        <w:t xml:space="preserve">Legal </w:t>
      </w:r>
      <w:r w:rsidR="00A958BE">
        <w:t>member</w:t>
      </w:r>
      <w:r w:rsidR="00B164BC" w:rsidRPr="00002961">
        <w:t xml:space="preserve">s will receive </w:t>
      </w:r>
      <w:r w:rsidR="00CE6586" w:rsidRPr="00881739">
        <w:t>a daily fee equivalent to that paid to a deputy High Court judge</w:t>
      </w:r>
      <w:r w:rsidR="003D77C0">
        <w:t xml:space="preserve"> in England and Wales</w:t>
      </w:r>
      <w:r w:rsidR="004D1EF7" w:rsidRPr="00002961">
        <w:t xml:space="preserve">. Additional payment(s) will also be made for attendance at full Tribunal meetings, attendance at oral hearings. Travel and subsistence costs will also be paid where a </w:t>
      </w:r>
      <w:r w:rsidR="00A958BE">
        <w:t>member</w:t>
      </w:r>
      <w:r w:rsidR="004D1EF7" w:rsidRPr="00002961">
        <w:t xml:space="preserve"> is attending a Tribunal venue</w:t>
      </w:r>
      <w:r w:rsidR="00A56BD5" w:rsidRPr="00002961">
        <w:t xml:space="preserve"> other than their </w:t>
      </w:r>
      <w:r w:rsidR="007836AA" w:rsidRPr="00002961">
        <w:t>designated primary venue i.e. chambers</w:t>
      </w:r>
      <w:r w:rsidR="00BE2D98">
        <w:t>,</w:t>
      </w:r>
      <w:r w:rsidR="00D6162C">
        <w:t xml:space="preserve"> </w:t>
      </w:r>
      <w:r w:rsidR="00BE2D98">
        <w:t>o</w:t>
      </w:r>
      <w:r w:rsidR="007836AA" w:rsidRPr="00002961">
        <w:t>ffice or home.</w:t>
      </w:r>
    </w:p>
    <w:p w14:paraId="13434FDE" w14:textId="77777777" w:rsidR="00B164BC" w:rsidRPr="00002961" w:rsidRDefault="00B164BC" w:rsidP="00BF38F7">
      <w:pPr>
        <w:numPr>
          <w:ilvl w:val="0"/>
          <w:numId w:val="2"/>
        </w:numPr>
        <w:tabs>
          <w:tab w:val="num" w:pos="1420"/>
        </w:tabs>
        <w:spacing w:after="120"/>
        <w:jc w:val="both"/>
      </w:pPr>
      <w:r w:rsidRPr="00002961">
        <w:t>Remuneration is taxable under Schedule E and subject to Class I National Insurance contributions.  It is not pensionable.</w:t>
      </w:r>
    </w:p>
    <w:p w14:paraId="185BC0B5" w14:textId="77777777" w:rsidR="00B164BC" w:rsidRPr="00002961" w:rsidRDefault="00B2788D" w:rsidP="00BF38F7">
      <w:pPr>
        <w:numPr>
          <w:ilvl w:val="0"/>
          <w:numId w:val="2"/>
        </w:numPr>
        <w:tabs>
          <w:tab w:val="num" w:pos="1420"/>
        </w:tabs>
        <w:jc w:val="both"/>
      </w:pPr>
      <w:r w:rsidRPr="00002961">
        <w:t xml:space="preserve">Those appointed </w:t>
      </w:r>
      <w:r w:rsidR="00B164BC" w:rsidRPr="00002961">
        <w:t>will also be eligible to claim allowances, at rates set centrally, for travel and subsistence costs necessarily incurred on</w:t>
      </w:r>
      <w:r w:rsidRPr="00002961">
        <w:t xml:space="preserve"> </w:t>
      </w:r>
      <w:r w:rsidR="00B71B57" w:rsidRPr="00002961">
        <w:t>Tribunal</w:t>
      </w:r>
      <w:r w:rsidR="00B164BC" w:rsidRPr="00002961">
        <w:t xml:space="preserve"> business.</w:t>
      </w:r>
    </w:p>
    <w:p w14:paraId="12FC970E" w14:textId="77777777" w:rsidR="005B5F26" w:rsidRDefault="005B5F26" w:rsidP="00790FAA">
      <w:pPr>
        <w:tabs>
          <w:tab w:val="right" w:pos="8820"/>
        </w:tabs>
        <w:jc w:val="both"/>
        <w:rPr>
          <w:b/>
          <w:sz w:val="22"/>
          <w:szCs w:val="22"/>
        </w:rPr>
      </w:pPr>
    </w:p>
    <w:p w14:paraId="7F3BA982" w14:textId="77777777" w:rsidR="00864A66" w:rsidRPr="00002961" w:rsidRDefault="00864A66" w:rsidP="00790FAA">
      <w:pPr>
        <w:spacing w:after="240"/>
        <w:ind w:left="2160" w:hanging="2160"/>
        <w:jc w:val="both"/>
      </w:pPr>
      <w:r w:rsidRPr="00002961">
        <w:rPr>
          <w:b/>
        </w:rPr>
        <w:t>Time commitment</w:t>
      </w:r>
      <w:r w:rsidRPr="00002961">
        <w:tab/>
      </w:r>
    </w:p>
    <w:p w14:paraId="2EE2CDA0" w14:textId="77777777" w:rsidR="007836AA" w:rsidRPr="00002961" w:rsidRDefault="00864A66" w:rsidP="00790FAA">
      <w:pPr>
        <w:spacing w:after="240"/>
        <w:jc w:val="both"/>
        <w:rPr>
          <w:b/>
        </w:rPr>
      </w:pPr>
      <w:r w:rsidRPr="00002961">
        <w:t>A</w:t>
      </w:r>
      <w:r w:rsidR="007836AA" w:rsidRPr="00002961">
        <w:t>t least 15</w:t>
      </w:r>
      <w:r w:rsidRPr="00002961">
        <w:t xml:space="preserve"> days a year</w:t>
      </w:r>
      <w:r w:rsidR="00162F22" w:rsidRPr="00002961">
        <w:t>.</w:t>
      </w:r>
    </w:p>
    <w:p w14:paraId="4DF72E18" w14:textId="77777777" w:rsidR="00914DAB" w:rsidRPr="00002961" w:rsidRDefault="00EC3F77" w:rsidP="00790FAA">
      <w:pPr>
        <w:tabs>
          <w:tab w:val="right" w:pos="8820"/>
        </w:tabs>
        <w:jc w:val="both"/>
        <w:rPr>
          <w:b/>
        </w:rPr>
      </w:pPr>
      <w:r w:rsidRPr="00002961">
        <w:rPr>
          <w:b/>
        </w:rPr>
        <w:t>Training</w:t>
      </w:r>
    </w:p>
    <w:p w14:paraId="1EB026B0" w14:textId="77777777" w:rsidR="00914DAB" w:rsidRPr="00002961" w:rsidRDefault="00914DAB" w:rsidP="00790FAA">
      <w:pPr>
        <w:tabs>
          <w:tab w:val="right" w:pos="8820"/>
        </w:tabs>
        <w:jc w:val="both"/>
        <w:rPr>
          <w:b/>
        </w:rPr>
      </w:pPr>
    </w:p>
    <w:p w14:paraId="66C8EADA" w14:textId="77777777" w:rsidR="00EE1B40" w:rsidRPr="00002961" w:rsidRDefault="00712F00" w:rsidP="00790FAA">
      <w:pPr>
        <w:tabs>
          <w:tab w:val="right" w:pos="8820"/>
        </w:tabs>
        <w:jc w:val="both"/>
        <w:rPr>
          <w:b/>
        </w:rPr>
      </w:pPr>
      <w:r w:rsidRPr="00002961">
        <w:t>Full briefing will be arranged following appointment.</w:t>
      </w:r>
    </w:p>
    <w:p w14:paraId="44E6A0E2" w14:textId="77777777" w:rsidR="00BF1470" w:rsidRPr="00002961" w:rsidRDefault="00BF1470" w:rsidP="00790FAA">
      <w:pPr>
        <w:tabs>
          <w:tab w:val="left" w:pos="900"/>
        </w:tabs>
        <w:jc w:val="both"/>
        <w:rPr>
          <w:b/>
        </w:rPr>
      </w:pPr>
      <w:r w:rsidRPr="00002961">
        <w:rPr>
          <w:b/>
        </w:rPr>
        <w:tab/>
      </w:r>
    </w:p>
    <w:p w14:paraId="5EB6E953" w14:textId="77777777" w:rsidR="00914DAB" w:rsidRPr="00002961" w:rsidRDefault="00914DAB" w:rsidP="00790FAA">
      <w:pPr>
        <w:tabs>
          <w:tab w:val="right" w:pos="8820"/>
        </w:tabs>
        <w:jc w:val="both"/>
      </w:pPr>
      <w:r w:rsidRPr="00002961">
        <w:rPr>
          <w:b/>
        </w:rPr>
        <w:t>Standards in public life</w:t>
      </w:r>
    </w:p>
    <w:p w14:paraId="2A21EC38" w14:textId="77777777" w:rsidR="002836D5" w:rsidRPr="00002961" w:rsidRDefault="002836D5" w:rsidP="00790FAA">
      <w:pPr>
        <w:tabs>
          <w:tab w:val="right" w:pos="8820"/>
        </w:tabs>
        <w:jc w:val="both"/>
      </w:pPr>
    </w:p>
    <w:p w14:paraId="726FFCBA" w14:textId="77777777" w:rsidR="00976410" w:rsidRDefault="00D601B9" w:rsidP="00CE6586">
      <w:pPr>
        <w:ind w:left="720" w:hanging="720"/>
        <w:jc w:val="both"/>
      </w:pPr>
      <w:r w:rsidRPr="00002961">
        <w:t xml:space="preserve">You will be expected to demonstrate high standards of corporate and </w:t>
      </w:r>
    </w:p>
    <w:p w14:paraId="4D3F6A59" w14:textId="77777777" w:rsidR="00976410" w:rsidRDefault="00976410" w:rsidP="00976410">
      <w:pPr>
        <w:jc w:val="both"/>
      </w:pPr>
      <w:r>
        <w:t>p</w:t>
      </w:r>
      <w:r w:rsidR="00D601B9" w:rsidRPr="00002961">
        <w:t>ersona</w:t>
      </w:r>
      <w:r>
        <w:t xml:space="preserve">l </w:t>
      </w:r>
      <w:r w:rsidR="00D601B9" w:rsidRPr="00002961">
        <w:t>conduct. All successful candidates will be asked to subscribe to</w:t>
      </w:r>
      <w:r w:rsidR="00B2788D" w:rsidRPr="00002961">
        <w:t xml:space="preserve"> </w:t>
      </w:r>
      <w:r w:rsidR="00CE6586">
        <w:t xml:space="preserve">the </w:t>
      </w:r>
    </w:p>
    <w:p w14:paraId="14DFBF10" w14:textId="77777777" w:rsidR="00976410" w:rsidRDefault="00CE6586" w:rsidP="00976410">
      <w:pPr>
        <w:jc w:val="both"/>
        <w:rPr>
          <w:b/>
          <w:bCs/>
          <w:i/>
          <w:iCs/>
        </w:rPr>
      </w:pPr>
      <w:r>
        <w:t>Tribunal’s</w:t>
      </w:r>
      <w:r w:rsidR="00976410">
        <w:t xml:space="preserve"> </w:t>
      </w:r>
      <w:r w:rsidR="00976410" w:rsidRPr="00976410">
        <w:rPr>
          <w:b/>
          <w:bCs/>
          <w:i/>
          <w:iCs/>
        </w:rPr>
        <w:t>G</w:t>
      </w:r>
      <w:r w:rsidR="00976410" w:rsidRPr="00886935">
        <w:rPr>
          <w:b/>
          <w:bCs/>
          <w:i/>
          <w:iCs/>
        </w:rPr>
        <w:t>uidance on expected standards of behaviour of Tribunal members.</w:t>
      </w:r>
    </w:p>
    <w:p w14:paraId="66B17D69" w14:textId="77777777" w:rsidR="00976410" w:rsidRDefault="00976410" w:rsidP="00790FAA">
      <w:pPr>
        <w:pStyle w:val="BodyText3"/>
        <w:rPr>
          <w:rFonts w:cs="Arial"/>
          <w:szCs w:val="24"/>
        </w:rPr>
      </w:pPr>
    </w:p>
    <w:p w14:paraId="4225129D" w14:textId="77777777" w:rsidR="00D601B9" w:rsidRPr="00002961" w:rsidRDefault="00D601B9" w:rsidP="00790FAA">
      <w:pPr>
        <w:pStyle w:val="BodyText3"/>
        <w:rPr>
          <w:rFonts w:cs="Arial"/>
          <w:szCs w:val="24"/>
        </w:rPr>
      </w:pPr>
      <w:r w:rsidRPr="00002961">
        <w:rPr>
          <w:rFonts w:cs="Arial"/>
          <w:szCs w:val="24"/>
        </w:rPr>
        <w:t xml:space="preserve">You should note particularly the requirement to declare any conflict of interest that arises </w:t>
      </w:r>
      <w:proofErr w:type="gramStart"/>
      <w:r w:rsidRPr="00002961">
        <w:rPr>
          <w:rFonts w:cs="Arial"/>
          <w:szCs w:val="24"/>
        </w:rPr>
        <w:t>in the course of</w:t>
      </w:r>
      <w:proofErr w:type="gramEnd"/>
      <w:r w:rsidRPr="00002961">
        <w:rPr>
          <w:rFonts w:cs="Arial"/>
          <w:szCs w:val="24"/>
        </w:rPr>
        <w:t xml:space="preserve"> </w:t>
      </w:r>
      <w:r w:rsidR="00865273" w:rsidRPr="00002961">
        <w:rPr>
          <w:rFonts w:cs="Arial"/>
          <w:szCs w:val="24"/>
        </w:rPr>
        <w:t xml:space="preserve">Tribunal </w:t>
      </w:r>
      <w:r w:rsidRPr="00002961">
        <w:rPr>
          <w:rFonts w:cs="Arial"/>
          <w:szCs w:val="24"/>
        </w:rPr>
        <w:t xml:space="preserve">business and the need to declare any relevant business interests, positions of authority or other connections with </w:t>
      </w:r>
      <w:r w:rsidR="00B2788D" w:rsidRPr="00002961">
        <w:rPr>
          <w:rFonts w:cs="Arial"/>
          <w:szCs w:val="24"/>
        </w:rPr>
        <w:t xml:space="preserve">organisations relevant to the business of </w:t>
      </w:r>
      <w:r w:rsidR="00567501" w:rsidRPr="00002961">
        <w:rPr>
          <w:rFonts w:cs="Arial"/>
          <w:szCs w:val="24"/>
        </w:rPr>
        <w:t xml:space="preserve">the </w:t>
      </w:r>
      <w:r w:rsidR="00865273" w:rsidRPr="00002961">
        <w:rPr>
          <w:rFonts w:cs="Arial"/>
          <w:szCs w:val="24"/>
        </w:rPr>
        <w:t>Tribunal</w:t>
      </w:r>
      <w:r w:rsidRPr="00002961">
        <w:rPr>
          <w:rFonts w:cs="Arial"/>
          <w:szCs w:val="24"/>
        </w:rPr>
        <w:t xml:space="preserve">. </w:t>
      </w:r>
    </w:p>
    <w:p w14:paraId="2347F956" w14:textId="77777777" w:rsidR="00B36978" w:rsidRPr="00002961" w:rsidRDefault="00B36978" w:rsidP="00790FAA">
      <w:pPr>
        <w:pStyle w:val="BodyText3"/>
        <w:rPr>
          <w:rFonts w:cs="Arial"/>
          <w:szCs w:val="24"/>
        </w:rPr>
      </w:pPr>
    </w:p>
    <w:p w14:paraId="1B352C17" w14:textId="77777777" w:rsidR="00153630" w:rsidRPr="00002961" w:rsidRDefault="00153630" w:rsidP="00790FAA">
      <w:pPr>
        <w:pStyle w:val="BodyText3"/>
        <w:rPr>
          <w:rFonts w:cs="Arial"/>
          <w:szCs w:val="24"/>
        </w:rPr>
      </w:pPr>
    </w:p>
    <w:p w14:paraId="61E92BA5" w14:textId="77777777" w:rsidR="00864A66" w:rsidRPr="00002961" w:rsidRDefault="00864A66" w:rsidP="00790FAA">
      <w:pPr>
        <w:spacing w:after="240"/>
        <w:ind w:left="2160" w:hanging="2160"/>
        <w:jc w:val="both"/>
      </w:pPr>
      <w:r w:rsidRPr="00002961">
        <w:rPr>
          <w:b/>
        </w:rPr>
        <w:t>Eligibility</w:t>
      </w:r>
    </w:p>
    <w:p w14:paraId="493C491C" w14:textId="77777777" w:rsidR="00F75196" w:rsidRPr="00002961" w:rsidRDefault="00864A66" w:rsidP="00790FAA">
      <w:pPr>
        <w:spacing w:after="240"/>
        <w:jc w:val="both"/>
      </w:pPr>
      <w:r w:rsidRPr="00002961">
        <w:t xml:space="preserve">Applicants need to demonstrate that they meet the qualities required for the roles as outlined in this information pack.  </w:t>
      </w:r>
    </w:p>
    <w:p w14:paraId="28CD8DCA" w14:textId="77777777" w:rsidR="00881739" w:rsidRDefault="00881739" w:rsidP="00790FAA">
      <w:pPr>
        <w:tabs>
          <w:tab w:val="left" w:pos="900"/>
        </w:tabs>
        <w:jc w:val="both"/>
        <w:rPr>
          <w:b/>
        </w:rPr>
      </w:pPr>
    </w:p>
    <w:p w14:paraId="70C55752" w14:textId="77777777" w:rsidR="00BB4C9E" w:rsidRPr="00002961" w:rsidRDefault="00BB4C9E" w:rsidP="00790FAA">
      <w:pPr>
        <w:tabs>
          <w:tab w:val="left" w:pos="900"/>
        </w:tabs>
        <w:jc w:val="both"/>
        <w:rPr>
          <w:b/>
        </w:rPr>
      </w:pPr>
      <w:r w:rsidRPr="00002961">
        <w:rPr>
          <w:b/>
        </w:rPr>
        <w:lastRenderedPageBreak/>
        <w:t>Disqualification for appointment</w:t>
      </w:r>
    </w:p>
    <w:p w14:paraId="5DB3D5EE" w14:textId="77777777" w:rsidR="00DF2941" w:rsidRPr="00002961" w:rsidRDefault="00DF2941" w:rsidP="00790FAA">
      <w:pPr>
        <w:tabs>
          <w:tab w:val="left" w:pos="900"/>
        </w:tabs>
        <w:jc w:val="both"/>
        <w:rPr>
          <w:b/>
        </w:rPr>
      </w:pPr>
    </w:p>
    <w:p w14:paraId="5722F017" w14:textId="77777777" w:rsidR="00BB4C9E" w:rsidRPr="00002961" w:rsidRDefault="00B2788D" w:rsidP="00790FAA">
      <w:pPr>
        <w:spacing w:after="120"/>
        <w:jc w:val="both"/>
        <w:rPr>
          <w:b/>
          <w:i/>
          <w:color w:val="000000"/>
        </w:rPr>
      </w:pPr>
      <w:r w:rsidRPr="00002961">
        <w:rPr>
          <w:color w:val="000000"/>
        </w:rPr>
        <w:t>There are circumstances in which an individual will not be considered for appointment. They include:</w:t>
      </w:r>
    </w:p>
    <w:p w14:paraId="72617A05" w14:textId="77777777" w:rsidR="00BB4C9E" w:rsidRPr="00002961" w:rsidRDefault="00BB4C9E" w:rsidP="00BF38F7">
      <w:pPr>
        <w:numPr>
          <w:ilvl w:val="0"/>
          <w:numId w:val="1"/>
        </w:numPr>
        <w:spacing w:before="100" w:after="60"/>
        <w:ind w:left="714" w:right="113" w:hanging="357"/>
        <w:jc w:val="both"/>
        <w:rPr>
          <w:color w:val="000000"/>
        </w:rPr>
      </w:pPr>
      <w:r w:rsidRPr="00002961">
        <w:rPr>
          <w:color w:val="000000"/>
        </w:rPr>
        <w:t xml:space="preserve">People who have received a prison sentence or suspended sentence of 3 months or more in the last 5 </w:t>
      </w:r>
      <w:proofErr w:type="gramStart"/>
      <w:r w:rsidRPr="00002961">
        <w:rPr>
          <w:color w:val="000000"/>
        </w:rPr>
        <w:t>years;</w:t>
      </w:r>
      <w:proofErr w:type="gramEnd"/>
    </w:p>
    <w:p w14:paraId="2092FF97" w14:textId="77777777" w:rsidR="00BB4C9E" w:rsidRPr="00002961" w:rsidRDefault="00BB4C9E" w:rsidP="00BF38F7">
      <w:pPr>
        <w:numPr>
          <w:ilvl w:val="0"/>
          <w:numId w:val="1"/>
        </w:numPr>
        <w:spacing w:before="100" w:after="60"/>
        <w:ind w:left="714" w:right="113" w:hanging="357"/>
        <w:jc w:val="both"/>
        <w:rPr>
          <w:color w:val="000000"/>
        </w:rPr>
      </w:pPr>
      <w:r w:rsidRPr="00002961">
        <w:rPr>
          <w:color w:val="000000"/>
        </w:rPr>
        <w:t xml:space="preserve">People who are the subject of a bankruptcy restrictions order or interim </w:t>
      </w:r>
      <w:proofErr w:type="gramStart"/>
      <w:r w:rsidRPr="00002961">
        <w:rPr>
          <w:color w:val="000000"/>
        </w:rPr>
        <w:t>order;</w:t>
      </w:r>
      <w:proofErr w:type="gramEnd"/>
    </w:p>
    <w:p w14:paraId="4263FB61" w14:textId="77777777" w:rsidR="00BB4C9E" w:rsidRPr="00002961" w:rsidRDefault="00BB4C9E" w:rsidP="00BF38F7">
      <w:pPr>
        <w:numPr>
          <w:ilvl w:val="0"/>
          <w:numId w:val="1"/>
        </w:numPr>
        <w:spacing w:before="100" w:after="60"/>
        <w:ind w:left="714" w:right="113" w:hanging="357"/>
        <w:jc w:val="both"/>
        <w:rPr>
          <w:color w:val="000000"/>
        </w:rPr>
      </w:pPr>
      <w:r w:rsidRPr="00002961">
        <w:rPr>
          <w:color w:val="000000"/>
        </w:rPr>
        <w:t xml:space="preserve">In certain circumstances, those who have had an earlier term of appointment </w:t>
      </w:r>
      <w:proofErr w:type="gramStart"/>
      <w:r w:rsidRPr="00002961">
        <w:rPr>
          <w:color w:val="000000"/>
        </w:rPr>
        <w:t>terminated;</w:t>
      </w:r>
      <w:proofErr w:type="gramEnd"/>
    </w:p>
    <w:p w14:paraId="10AF8292" w14:textId="77777777" w:rsidR="00BB4C9E" w:rsidRPr="00002961" w:rsidRDefault="00BB4C9E" w:rsidP="00BF38F7">
      <w:pPr>
        <w:numPr>
          <w:ilvl w:val="0"/>
          <w:numId w:val="1"/>
        </w:numPr>
        <w:spacing w:before="100" w:after="60"/>
        <w:ind w:left="714" w:right="113" w:hanging="357"/>
        <w:jc w:val="both"/>
        <w:rPr>
          <w:color w:val="000000"/>
        </w:rPr>
      </w:pPr>
      <w:r w:rsidRPr="00002961">
        <w:rPr>
          <w:color w:val="000000"/>
        </w:rPr>
        <w:t xml:space="preserve">Anyone who is under a disqualification order under the Company Directors Disqualification Act </w:t>
      </w:r>
      <w:proofErr w:type="gramStart"/>
      <w:r w:rsidRPr="00002961">
        <w:rPr>
          <w:color w:val="000000"/>
        </w:rPr>
        <w:t>1986;</w:t>
      </w:r>
      <w:proofErr w:type="gramEnd"/>
    </w:p>
    <w:p w14:paraId="3830D5B5" w14:textId="77777777" w:rsidR="00B164BC" w:rsidRPr="00002961" w:rsidRDefault="00BB4C9E" w:rsidP="00BF38F7">
      <w:pPr>
        <w:numPr>
          <w:ilvl w:val="0"/>
          <w:numId w:val="1"/>
        </w:numPr>
        <w:spacing w:before="100" w:after="60"/>
        <w:ind w:left="714" w:right="113" w:hanging="357"/>
        <w:jc w:val="both"/>
        <w:rPr>
          <w:color w:val="000000"/>
        </w:rPr>
      </w:pPr>
      <w:r w:rsidRPr="00002961">
        <w:rPr>
          <w:color w:val="000000"/>
        </w:rPr>
        <w:t>Anyone who has been removed from trusteeship of a charity.</w:t>
      </w:r>
    </w:p>
    <w:p w14:paraId="44836336" w14:textId="77777777" w:rsidR="005A74F8" w:rsidRPr="00002961" w:rsidRDefault="005A74F8" w:rsidP="00790FAA">
      <w:pPr>
        <w:tabs>
          <w:tab w:val="right" w:pos="8820"/>
        </w:tabs>
        <w:jc w:val="both"/>
        <w:rPr>
          <w:color w:val="000000"/>
        </w:rPr>
      </w:pPr>
    </w:p>
    <w:p w14:paraId="7F81DC04" w14:textId="77777777" w:rsidR="00831030" w:rsidRPr="00002961" w:rsidRDefault="00831030" w:rsidP="00790FAA">
      <w:pPr>
        <w:jc w:val="both"/>
        <w:rPr>
          <w:color w:val="FF0000"/>
        </w:rPr>
      </w:pPr>
    </w:p>
    <w:p w14:paraId="33E277A5" w14:textId="77777777" w:rsidR="00831030" w:rsidRPr="00002961" w:rsidRDefault="00831030" w:rsidP="00790FAA">
      <w:pPr>
        <w:jc w:val="both"/>
        <w:rPr>
          <w:b/>
        </w:rPr>
      </w:pPr>
      <w:r w:rsidRPr="00002961">
        <w:rPr>
          <w:b/>
        </w:rPr>
        <w:t>Equal Opportunities</w:t>
      </w:r>
    </w:p>
    <w:p w14:paraId="1214C7E4" w14:textId="77777777" w:rsidR="00831030" w:rsidRPr="00002961" w:rsidRDefault="00831030" w:rsidP="00790FAA">
      <w:pPr>
        <w:jc w:val="both"/>
      </w:pPr>
    </w:p>
    <w:p w14:paraId="42452C3A" w14:textId="77777777" w:rsidR="00831030" w:rsidRDefault="00C75E2A" w:rsidP="00790FAA">
      <w:pPr>
        <w:autoSpaceDE w:val="0"/>
        <w:autoSpaceDN w:val="0"/>
        <w:adjustRightInd w:val="0"/>
        <w:jc w:val="both"/>
        <w:rPr>
          <w:bCs/>
          <w:color w:val="FF0000"/>
        </w:rPr>
      </w:pPr>
      <w:r w:rsidRPr="00002961">
        <w:rPr>
          <w:bCs/>
        </w:rPr>
        <w:t xml:space="preserve">The </w:t>
      </w:r>
      <w:r w:rsidR="00712F00" w:rsidRPr="00002961">
        <w:rPr>
          <w:bCs/>
        </w:rPr>
        <w:t>Tribunal</w:t>
      </w:r>
      <w:r w:rsidRPr="00002961">
        <w:rPr>
          <w:bCs/>
        </w:rPr>
        <w:t xml:space="preserve"> </w:t>
      </w:r>
      <w:r w:rsidR="00831030" w:rsidRPr="00002961">
        <w:rPr>
          <w:bCs/>
        </w:rPr>
        <w:t xml:space="preserve">is committed to the principle of public appointments on merit with independent assessments, openness and transparency of process and to providing equal opportunities for all, irrespective of race, age, disability, gender, marital status, religion, sexual orientation, transgender </w:t>
      </w:r>
      <w:r w:rsidR="00BE2D98">
        <w:rPr>
          <w:bCs/>
        </w:rPr>
        <w:t xml:space="preserve">status </w:t>
      </w:r>
      <w:r w:rsidR="00831030" w:rsidRPr="00002961">
        <w:rPr>
          <w:bCs/>
        </w:rPr>
        <w:t>and working patterns.</w:t>
      </w:r>
      <w:r w:rsidR="00831030" w:rsidRPr="00002961">
        <w:rPr>
          <w:bCs/>
          <w:color w:val="FF0000"/>
        </w:rPr>
        <w:t xml:space="preserve"> </w:t>
      </w:r>
    </w:p>
    <w:p w14:paraId="72BE81F6" w14:textId="77777777" w:rsidR="00A810B6" w:rsidRPr="00002961" w:rsidRDefault="00A810B6" w:rsidP="00790FAA">
      <w:pPr>
        <w:autoSpaceDE w:val="0"/>
        <w:autoSpaceDN w:val="0"/>
        <w:adjustRightInd w:val="0"/>
        <w:jc w:val="both"/>
        <w:rPr>
          <w:bCs/>
          <w:color w:val="FF0000"/>
        </w:rPr>
      </w:pPr>
    </w:p>
    <w:p w14:paraId="118CB2DB" w14:textId="77777777" w:rsidR="00A810B6" w:rsidRPr="00A810B6" w:rsidRDefault="00A810B6" w:rsidP="00A810B6">
      <w:pPr>
        <w:jc w:val="both"/>
        <w:rPr>
          <w:b/>
        </w:rPr>
      </w:pPr>
      <w:r w:rsidRPr="00A810B6">
        <w:rPr>
          <w:b/>
        </w:rPr>
        <w:t xml:space="preserve">Data </w:t>
      </w:r>
      <w:r>
        <w:rPr>
          <w:b/>
        </w:rPr>
        <w:t>P</w:t>
      </w:r>
      <w:r w:rsidRPr="00A810B6">
        <w:rPr>
          <w:b/>
        </w:rPr>
        <w:t>rotection</w:t>
      </w:r>
    </w:p>
    <w:p w14:paraId="5DB63208" w14:textId="77777777" w:rsidR="00A810B6" w:rsidRDefault="00A810B6" w:rsidP="00A810B6">
      <w:pPr>
        <w:rPr>
          <w:i/>
          <w:iCs/>
          <w:sz w:val="20"/>
          <w:szCs w:val="20"/>
        </w:rPr>
      </w:pPr>
    </w:p>
    <w:p w14:paraId="31AA38C5" w14:textId="77777777" w:rsidR="00A810B6" w:rsidRPr="00A810B6" w:rsidRDefault="00A810B6" w:rsidP="00A810B6">
      <w:pPr>
        <w:jc w:val="both"/>
        <w:rPr>
          <w:bCs/>
        </w:rPr>
      </w:pPr>
      <w:r w:rsidRPr="00A810B6">
        <w:rPr>
          <w:bCs/>
        </w:rPr>
        <w:t xml:space="preserve">Any data about you will be held in secure conditions with access restricted to those who need it in connection with dealing with your application and the selection process. </w:t>
      </w:r>
    </w:p>
    <w:p w14:paraId="6A50AB91" w14:textId="77777777" w:rsidR="00A50DC6" w:rsidRPr="00002961" w:rsidRDefault="00A50DC6" w:rsidP="00790FAA">
      <w:pPr>
        <w:tabs>
          <w:tab w:val="right" w:pos="8820"/>
        </w:tabs>
        <w:jc w:val="both"/>
        <w:rPr>
          <w:b/>
        </w:rPr>
      </w:pPr>
    </w:p>
    <w:p w14:paraId="33D2B6E3" w14:textId="77777777" w:rsidR="00A50DC6" w:rsidRPr="00002961" w:rsidRDefault="00A50DC6" w:rsidP="00790FAA">
      <w:pPr>
        <w:tabs>
          <w:tab w:val="right" w:pos="8820"/>
        </w:tabs>
        <w:jc w:val="both"/>
        <w:rPr>
          <w:b/>
        </w:rPr>
      </w:pPr>
    </w:p>
    <w:p w14:paraId="35BEFACE" w14:textId="77777777" w:rsidR="00A50DC6" w:rsidRPr="00002961" w:rsidRDefault="00A50DC6" w:rsidP="00790FAA">
      <w:pPr>
        <w:tabs>
          <w:tab w:val="right" w:pos="8820"/>
        </w:tabs>
        <w:jc w:val="both"/>
        <w:rPr>
          <w:b/>
        </w:rPr>
      </w:pPr>
    </w:p>
    <w:p w14:paraId="2FBFF64E" w14:textId="77777777" w:rsidR="007363D9" w:rsidRPr="00002961" w:rsidRDefault="007363D9" w:rsidP="00790FAA">
      <w:pPr>
        <w:spacing w:after="240"/>
        <w:jc w:val="both"/>
        <w:rPr>
          <w:color w:val="FF0000"/>
        </w:rPr>
      </w:pPr>
    </w:p>
    <w:p w14:paraId="7258D524" w14:textId="77777777" w:rsidR="00F320F6" w:rsidRPr="002836D5" w:rsidRDefault="00F320F6" w:rsidP="00790FAA">
      <w:pPr>
        <w:spacing w:after="240"/>
        <w:jc w:val="both"/>
      </w:pPr>
    </w:p>
    <w:sectPr w:rsidR="00F320F6" w:rsidRPr="002836D5" w:rsidSect="00155FD5">
      <w:pgSz w:w="11906" w:h="16838" w:code="9"/>
      <w:pgMar w:top="1440" w:right="1797" w:bottom="1440" w:left="1797"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EBBE" w14:textId="77777777" w:rsidR="001D3D15" w:rsidRDefault="001D3D15">
      <w:r>
        <w:separator/>
      </w:r>
    </w:p>
  </w:endnote>
  <w:endnote w:type="continuationSeparator" w:id="0">
    <w:p w14:paraId="7418A16D" w14:textId="77777777" w:rsidR="001D3D15" w:rsidRDefault="001D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8C58" w14:textId="77777777" w:rsidR="00002961" w:rsidRDefault="00002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7EB10653" w14:textId="77777777" w:rsidR="00002961" w:rsidRDefault="000029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53F3" w14:textId="77777777" w:rsidR="00002961" w:rsidRDefault="00002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7DC3">
      <w:rPr>
        <w:rStyle w:val="PageNumber"/>
        <w:noProof/>
      </w:rPr>
      <w:t>8</w:t>
    </w:r>
    <w:r>
      <w:rPr>
        <w:rStyle w:val="PageNumber"/>
      </w:rPr>
      <w:fldChar w:fldCharType="end"/>
    </w:r>
  </w:p>
  <w:p w14:paraId="382868A5" w14:textId="77777777" w:rsidR="00002961" w:rsidRPr="009B34FE" w:rsidRDefault="00002961" w:rsidP="00E037DE">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693A" w14:textId="77777777" w:rsidR="001D3D15" w:rsidRDefault="001D3D15">
      <w:r>
        <w:separator/>
      </w:r>
    </w:p>
  </w:footnote>
  <w:footnote w:type="continuationSeparator" w:id="0">
    <w:p w14:paraId="4A155146" w14:textId="77777777" w:rsidR="001D3D15" w:rsidRDefault="001D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D14BA"/>
    <w:multiLevelType w:val="hybridMultilevel"/>
    <w:tmpl w:val="1B18B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054D3"/>
    <w:multiLevelType w:val="hybridMultilevel"/>
    <w:tmpl w:val="C5BA0D44"/>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2ABC193D"/>
    <w:multiLevelType w:val="hybridMultilevel"/>
    <w:tmpl w:val="B8C6FEC4"/>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3C83239"/>
    <w:multiLevelType w:val="hybridMultilevel"/>
    <w:tmpl w:val="E190F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B64A8F"/>
    <w:multiLevelType w:val="hybridMultilevel"/>
    <w:tmpl w:val="31AA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06F36"/>
    <w:multiLevelType w:val="hybridMultilevel"/>
    <w:tmpl w:val="798E9766"/>
    <w:lvl w:ilvl="0" w:tplc="E174D5F6">
      <w:numFmt w:val="bullet"/>
      <w:lvlText w:val=""/>
      <w:lvlJc w:val="left"/>
      <w:pPr>
        <w:tabs>
          <w:tab w:val="num" w:pos="700"/>
        </w:tabs>
        <w:ind w:left="700"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B31079"/>
    <w:multiLevelType w:val="hybridMultilevel"/>
    <w:tmpl w:val="510E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7638B0"/>
    <w:multiLevelType w:val="hybridMultilevel"/>
    <w:tmpl w:val="B4326EA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9" w15:restartNumberingAfterBreak="0">
    <w:nsid w:val="78E369EB"/>
    <w:multiLevelType w:val="hybridMultilevel"/>
    <w:tmpl w:val="55BEDF32"/>
    <w:lvl w:ilvl="0" w:tplc="6D8C3654">
      <w:numFmt w:val="bullet"/>
      <w:lvlText w:val=""/>
      <w:lvlJc w:val="left"/>
      <w:pPr>
        <w:tabs>
          <w:tab w:val="num" w:pos="700"/>
        </w:tabs>
        <w:ind w:left="70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91879789">
    <w:abstractNumId w:val="7"/>
  </w:num>
  <w:num w:numId="2" w16cid:durableId="2078090128">
    <w:abstractNumId w:val="9"/>
  </w:num>
  <w:num w:numId="3" w16cid:durableId="343017370">
    <w:abstractNumId w:val="5"/>
  </w:num>
  <w:num w:numId="4" w16cid:durableId="1092092259">
    <w:abstractNumId w:val="0"/>
  </w:num>
  <w:num w:numId="5" w16cid:durableId="1335915865">
    <w:abstractNumId w:val="6"/>
  </w:num>
  <w:num w:numId="6" w16cid:durableId="396053282">
    <w:abstractNumId w:val="8"/>
  </w:num>
  <w:num w:numId="7" w16cid:durableId="752897836">
    <w:abstractNumId w:val="3"/>
  </w:num>
  <w:num w:numId="8" w16cid:durableId="253437940">
    <w:abstractNumId w:val="4"/>
  </w:num>
  <w:num w:numId="9" w16cid:durableId="104275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8463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583C"/>
    <w:rsid w:val="00001CB0"/>
    <w:rsid w:val="0000234E"/>
    <w:rsid w:val="00002961"/>
    <w:rsid w:val="00010B3B"/>
    <w:rsid w:val="000126F9"/>
    <w:rsid w:val="0001364C"/>
    <w:rsid w:val="00014B15"/>
    <w:rsid w:val="00016FDB"/>
    <w:rsid w:val="00017442"/>
    <w:rsid w:val="00023416"/>
    <w:rsid w:val="00026FBC"/>
    <w:rsid w:val="000400C9"/>
    <w:rsid w:val="00040353"/>
    <w:rsid w:val="00042024"/>
    <w:rsid w:val="00042B0D"/>
    <w:rsid w:val="00043B49"/>
    <w:rsid w:val="0004472D"/>
    <w:rsid w:val="00052C86"/>
    <w:rsid w:val="00053694"/>
    <w:rsid w:val="000632AE"/>
    <w:rsid w:val="00063F4D"/>
    <w:rsid w:val="00070103"/>
    <w:rsid w:val="00071EC8"/>
    <w:rsid w:val="0007697B"/>
    <w:rsid w:val="00076FCD"/>
    <w:rsid w:val="00081ACD"/>
    <w:rsid w:val="00090DBA"/>
    <w:rsid w:val="0009691D"/>
    <w:rsid w:val="000A6805"/>
    <w:rsid w:val="000A7E24"/>
    <w:rsid w:val="000B1DB9"/>
    <w:rsid w:val="000C05B5"/>
    <w:rsid w:val="000C6DE8"/>
    <w:rsid w:val="000D1209"/>
    <w:rsid w:val="000F08D2"/>
    <w:rsid w:val="000F2805"/>
    <w:rsid w:val="0010505E"/>
    <w:rsid w:val="00111082"/>
    <w:rsid w:val="00111974"/>
    <w:rsid w:val="0011260C"/>
    <w:rsid w:val="00116AE2"/>
    <w:rsid w:val="001178E4"/>
    <w:rsid w:val="00120503"/>
    <w:rsid w:val="00123B72"/>
    <w:rsid w:val="00124824"/>
    <w:rsid w:val="00130140"/>
    <w:rsid w:val="00131374"/>
    <w:rsid w:val="001322D4"/>
    <w:rsid w:val="00133EFF"/>
    <w:rsid w:val="00136652"/>
    <w:rsid w:val="001433B1"/>
    <w:rsid w:val="00147CC1"/>
    <w:rsid w:val="001506F3"/>
    <w:rsid w:val="00153630"/>
    <w:rsid w:val="00154298"/>
    <w:rsid w:val="00155E06"/>
    <w:rsid w:val="00155FD5"/>
    <w:rsid w:val="00162F22"/>
    <w:rsid w:val="00164043"/>
    <w:rsid w:val="001653CB"/>
    <w:rsid w:val="00165FA0"/>
    <w:rsid w:val="001664DB"/>
    <w:rsid w:val="00166F5D"/>
    <w:rsid w:val="00167C13"/>
    <w:rsid w:val="00170D1B"/>
    <w:rsid w:val="00174381"/>
    <w:rsid w:val="00176293"/>
    <w:rsid w:val="001773DA"/>
    <w:rsid w:val="00180500"/>
    <w:rsid w:val="00181E20"/>
    <w:rsid w:val="00186A87"/>
    <w:rsid w:val="001876C6"/>
    <w:rsid w:val="0019074C"/>
    <w:rsid w:val="00190AC0"/>
    <w:rsid w:val="00192318"/>
    <w:rsid w:val="001968AF"/>
    <w:rsid w:val="001B42A0"/>
    <w:rsid w:val="001C07FA"/>
    <w:rsid w:val="001C1CE3"/>
    <w:rsid w:val="001D2BCA"/>
    <w:rsid w:val="001D3D15"/>
    <w:rsid w:val="001D5ED1"/>
    <w:rsid w:val="001D7102"/>
    <w:rsid w:val="001E1EE6"/>
    <w:rsid w:val="001E211E"/>
    <w:rsid w:val="001F3E72"/>
    <w:rsid w:val="001F4B0C"/>
    <w:rsid w:val="002017FD"/>
    <w:rsid w:val="00213817"/>
    <w:rsid w:val="00226DBD"/>
    <w:rsid w:val="00230CEE"/>
    <w:rsid w:val="00231A1B"/>
    <w:rsid w:val="002365D7"/>
    <w:rsid w:val="002373A8"/>
    <w:rsid w:val="002401BF"/>
    <w:rsid w:val="0024436C"/>
    <w:rsid w:val="002537A5"/>
    <w:rsid w:val="00253EE6"/>
    <w:rsid w:val="00261662"/>
    <w:rsid w:val="0026409B"/>
    <w:rsid w:val="00264283"/>
    <w:rsid w:val="00270658"/>
    <w:rsid w:val="00280C1F"/>
    <w:rsid w:val="002836D5"/>
    <w:rsid w:val="00284C35"/>
    <w:rsid w:val="002860A5"/>
    <w:rsid w:val="00286FC7"/>
    <w:rsid w:val="00286FCE"/>
    <w:rsid w:val="00292752"/>
    <w:rsid w:val="00297D67"/>
    <w:rsid w:val="002A0E91"/>
    <w:rsid w:val="002A3A05"/>
    <w:rsid w:val="002B4DDD"/>
    <w:rsid w:val="002C5C77"/>
    <w:rsid w:val="002D1716"/>
    <w:rsid w:val="002D4784"/>
    <w:rsid w:val="002E0C04"/>
    <w:rsid w:val="002E4444"/>
    <w:rsid w:val="002E47A3"/>
    <w:rsid w:val="00300DF4"/>
    <w:rsid w:val="0030341F"/>
    <w:rsid w:val="0030643A"/>
    <w:rsid w:val="0030669E"/>
    <w:rsid w:val="00310EBE"/>
    <w:rsid w:val="00312920"/>
    <w:rsid w:val="00313C14"/>
    <w:rsid w:val="0031436E"/>
    <w:rsid w:val="00315E94"/>
    <w:rsid w:val="00324736"/>
    <w:rsid w:val="00331B0D"/>
    <w:rsid w:val="003345CE"/>
    <w:rsid w:val="0034022D"/>
    <w:rsid w:val="00340F44"/>
    <w:rsid w:val="00342717"/>
    <w:rsid w:val="00342ED9"/>
    <w:rsid w:val="00346220"/>
    <w:rsid w:val="003505F8"/>
    <w:rsid w:val="003530AB"/>
    <w:rsid w:val="00357E68"/>
    <w:rsid w:val="00360C12"/>
    <w:rsid w:val="003717EB"/>
    <w:rsid w:val="003750D7"/>
    <w:rsid w:val="00382191"/>
    <w:rsid w:val="003837CE"/>
    <w:rsid w:val="00385323"/>
    <w:rsid w:val="00390726"/>
    <w:rsid w:val="0039511F"/>
    <w:rsid w:val="003958F8"/>
    <w:rsid w:val="0039630D"/>
    <w:rsid w:val="00397A23"/>
    <w:rsid w:val="003A1310"/>
    <w:rsid w:val="003A7870"/>
    <w:rsid w:val="003B0057"/>
    <w:rsid w:val="003B5897"/>
    <w:rsid w:val="003C29B4"/>
    <w:rsid w:val="003C2D95"/>
    <w:rsid w:val="003C4560"/>
    <w:rsid w:val="003C64D5"/>
    <w:rsid w:val="003D409C"/>
    <w:rsid w:val="003D42C0"/>
    <w:rsid w:val="003D77C0"/>
    <w:rsid w:val="003E50C7"/>
    <w:rsid w:val="003E5D5D"/>
    <w:rsid w:val="003F325B"/>
    <w:rsid w:val="003F3BB0"/>
    <w:rsid w:val="003F57FA"/>
    <w:rsid w:val="003F67D7"/>
    <w:rsid w:val="00401625"/>
    <w:rsid w:val="00403F7C"/>
    <w:rsid w:val="00412E7F"/>
    <w:rsid w:val="0041363F"/>
    <w:rsid w:val="00422242"/>
    <w:rsid w:val="004235BB"/>
    <w:rsid w:val="00424219"/>
    <w:rsid w:val="004261A3"/>
    <w:rsid w:val="00431A8D"/>
    <w:rsid w:val="00433182"/>
    <w:rsid w:val="004411B9"/>
    <w:rsid w:val="004413B9"/>
    <w:rsid w:val="00443DA2"/>
    <w:rsid w:val="00444410"/>
    <w:rsid w:val="00445AB3"/>
    <w:rsid w:val="0044782F"/>
    <w:rsid w:val="00447D4F"/>
    <w:rsid w:val="004724B3"/>
    <w:rsid w:val="0048084B"/>
    <w:rsid w:val="0049138D"/>
    <w:rsid w:val="00492184"/>
    <w:rsid w:val="004922E2"/>
    <w:rsid w:val="00492390"/>
    <w:rsid w:val="00495D46"/>
    <w:rsid w:val="004A2D21"/>
    <w:rsid w:val="004A42CE"/>
    <w:rsid w:val="004A67C3"/>
    <w:rsid w:val="004A6FBF"/>
    <w:rsid w:val="004A7140"/>
    <w:rsid w:val="004B33CD"/>
    <w:rsid w:val="004B4411"/>
    <w:rsid w:val="004B5757"/>
    <w:rsid w:val="004B5FD5"/>
    <w:rsid w:val="004B6BD5"/>
    <w:rsid w:val="004B6DB8"/>
    <w:rsid w:val="004C1A51"/>
    <w:rsid w:val="004C39D3"/>
    <w:rsid w:val="004C749F"/>
    <w:rsid w:val="004C7C71"/>
    <w:rsid w:val="004D0144"/>
    <w:rsid w:val="004D1EF7"/>
    <w:rsid w:val="004D63CE"/>
    <w:rsid w:val="004D79BD"/>
    <w:rsid w:val="004E5CD2"/>
    <w:rsid w:val="004E6287"/>
    <w:rsid w:val="004F346A"/>
    <w:rsid w:val="004F4430"/>
    <w:rsid w:val="0050306F"/>
    <w:rsid w:val="0050347D"/>
    <w:rsid w:val="005063BF"/>
    <w:rsid w:val="00510597"/>
    <w:rsid w:val="005126D6"/>
    <w:rsid w:val="00514407"/>
    <w:rsid w:val="00522FC9"/>
    <w:rsid w:val="00523909"/>
    <w:rsid w:val="00525171"/>
    <w:rsid w:val="005254EC"/>
    <w:rsid w:val="00525AD8"/>
    <w:rsid w:val="00526061"/>
    <w:rsid w:val="00526A27"/>
    <w:rsid w:val="00537AE5"/>
    <w:rsid w:val="00540B37"/>
    <w:rsid w:val="0054298E"/>
    <w:rsid w:val="00543E12"/>
    <w:rsid w:val="00545F92"/>
    <w:rsid w:val="00552CF5"/>
    <w:rsid w:val="0055579D"/>
    <w:rsid w:val="00557F08"/>
    <w:rsid w:val="00561D18"/>
    <w:rsid w:val="00561EF4"/>
    <w:rsid w:val="00562D5E"/>
    <w:rsid w:val="0056409E"/>
    <w:rsid w:val="00564DE4"/>
    <w:rsid w:val="00567501"/>
    <w:rsid w:val="00572AE5"/>
    <w:rsid w:val="00575CDF"/>
    <w:rsid w:val="00576EF2"/>
    <w:rsid w:val="0058044E"/>
    <w:rsid w:val="005804A0"/>
    <w:rsid w:val="00583763"/>
    <w:rsid w:val="00585328"/>
    <w:rsid w:val="00585951"/>
    <w:rsid w:val="00595E9E"/>
    <w:rsid w:val="005A2999"/>
    <w:rsid w:val="005A5608"/>
    <w:rsid w:val="005A74F8"/>
    <w:rsid w:val="005B0400"/>
    <w:rsid w:val="005B327A"/>
    <w:rsid w:val="005B5F26"/>
    <w:rsid w:val="005B5F7E"/>
    <w:rsid w:val="005C0260"/>
    <w:rsid w:val="005C0477"/>
    <w:rsid w:val="005C50AF"/>
    <w:rsid w:val="005C7338"/>
    <w:rsid w:val="005D0F7C"/>
    <w:rsid w:val="005D1C8A"/>
    <w:rsid w:val="005E486E"/>
    <w:rsid w:val="005E5E73"/>
    <w:rsid w:val="005E7A1E"/>
    <w:rsid w:val="005F1315"/>
    <w:rsid w:val="005F257D"/>
    <w:rsid w:val="00610DEE"/>
    <w:rsid w:val="00613471"/>
    <w:rsid w:val="0061581C"/>
    <w:rsid w:val="00616A59"/>
    <w:rsid w:val="00617645"/>
    <w:rsid w:val="00617F25"/>
    <w:rsid w:val="00626E12"/>
    <w:rsid w:val="00630B9E"/>
    <w:rsid w:val="00636CA7"/>
    <w:rsid w:val="00643C4D"/>
    <w:rsid w:val="006466F9"/>
    <w:rsid w:val="0064745E"/>
    <w:rsid w:val="0064791B"/>
    <w:rsid w:val="006522F9"/>
    <w:rsid w:val="00661679"/>
    <w:rsid w:val="00677392"/>
    <w:rsid w:val="00682008"/>
    <w:rsid w:val="00686A3E"/>
    <w:rsid w:val="00696EB7"/>
    <w:rsid w:val="006A3C65"/>
    <w:rsid w:val="006A5DAB"/>
    <w:rsid w:val="006C2F44"/>
    <w:rsid w:val="006E27C0"/>
    <w:rsid w:val="006E68D7"/>
    <w:rsid w:val="006F33DA"/>
    <w:rsid w:val="006F38E3"/>
    <w:rsid w:val="006F6D23"/>
    <w:rsid w:val="00707FB1"/>
    <w:rsid w:val="00712F00"/>
    <w:rsid w:val="0071490A"/>
    <w:rsid w:val="007163B6"/>
    <w:rsid w:val="007211D5"/>
    <w:rsid w:val="00730F7D"/>
    <w:rsid w:val="00734E6A"/>
    <w:rsid w:val="007363D9"/>
    <w:rsid w:val="00736787"/>
    <w:rsid w:val="0074185D"/>
    <w:rsid w:val="00742FD9"/>
    <w:rsid w:val="007468F4"/>
    <w:rsid w:val="00746D9C"/>
    <w:rsid w:val="00746DBD"/>
    <w:rsid w:val="00747DE8"/>
    <w:rsid w:val="00753AFE"/>
    <w:rsid w:val="00754BD5"/>
    <w:rsid w:val="00754C0A"/>
    <w:rsid w:val="007555DD"/>
    <w:rsid w:val="0075597F"/>
    <w:rsid w:val="007577C4"/>
    <w:rsid w:val="00757AC2"/>
    <w:rsid w:val="00757DEB"/>
    <w:rsid w:val="007663AC"/>
    <w:rsid w:val="00775F4C"/>
    <w:rsid w:val="00780C00"/>
    <w:rsid w:val="007836AA"/>
    <w:rsid w:val="00790FAA"/>
    <w:rsid w:val="00792D04"/>
    <w:rsid w:val="00796160"/>
    <w:rsid w:val="007A4BA4"/>
    <w:rsid w:val="007A7C66"/>
    <w:rsid w:val="007B0089"/>
    <w:rsid w:val="007B0727"/>
    <w:rsid w:val="007B2748"/>
    <w:rsid w:val="007C1BF8"/>
    <w:rsid w:val="007C2E46"/>
    <w:rsid w:val="007C6629"/>
    <w:rsid w:val="007C68DD"/>
    <w:rsid w:val="007C68F7"/>
    <w:rsid w:val="007D0176"/>
    <w:rsid w:val="007D06A8"/>
    <w:rsid w:val="007D43EC"/>
    <w:rsid w:val="007D4BD2"/>
    <w:rsid w:val="007D4CE9"/>
    <w:rsid w:val="007D7053"/>
    <w:rsid w:val="007E0783"/>
    <w:rsid w:val="007E31B4"/>
    <w:rsid w:val="007E3385"/>
    <w:rsid w:val="007E3394"/>
    <w:rsid w:val="007F5FF8"/>
    <w:rsid w:val="007F7146"/>
    <w:rsid w:val="007F72E6"/>
    <w:rsid w:val="0080637A"/>
    <w:rsid w:val="008156C6"/>
    <w:rsid w:val="008168B6"/>
    <w:rsid w:val="008172D7"/>
    <w:rsid w:val="00820F0F"/>
    <w:rsid w:val="00823190"/>
    <w:rsid w:val="0082521E"/>
    <w:rsid w:val="00825444"/>
    <w:rsid w:val="00831030"/>
    <w:rsid w:val="008315E5"/>
    <w:rsid w:val="0083310E"/>
    <w:rsid w:val="008340E0"/>
    <w:rsid w:val="0083644E"/>
    <w:rsid w:val="0084033C"/>
    <w:rsid w:val="00841D79"/>
    <w:rsid w:val="00842EB6"/>
    <w:rsid w:val="00852857"/>
    <w:rsid w:val="00857F0A"/>
    <w:rsid w:val="00864A66"/>
    <w:rsid w:val="00865273"/>
    <w:rsid w:val="008666A2"/>
    <w:rsid w:val="008756C1"/>
    <w:rsid w:val="00875A6D"/>
    <w:rsid w:val="008805C5"/>
    <w:rsid w:val="00881739"/>
    <w:rsid w:val="00881759"/>
    <w:rsid w:val="00890EF9"/>
    <w:rsid w:val="00891C47"/>
    <w:rsid w:val="00892728"/>
    <w:rsid w:val="00893D45"/>
    <w:rsid w:val="00895680"/>
    <w:rsid w:val="00895FD8"/>
    <w:rsid w:val="00896C2D"/>
    <w:rsid w:val="0089787E"/>
    <w:rsid w:val="00897907"/>
    <w:rsid w:val="008A0B8B"/>
    <w:rsid w:val="008B231E"/>
    <w:rsid w:val="008B41B8"/>
    <w:rsid w:val="008C0CD2"/>
    <w:rsid w:val="008C2E85"/>
    <w:rsid w:val="008C30CD"/>
    <w:rsid w:val="008D2120"/>
    <w:rsid w:val="008E1C32"/>
    <w:rsid w:val="008E2CC0"/>
    <w:rsid w:val="008E51F6"/>
    <w:rsid w:val="008E7091"/>
    <w:rsid w:val="008E7570"/>
    <w:rsid w:val="008F206E"/>
    <w:rsid w:val="008F5231"/>
    <w:rsid w:val="00902D4F"/>
    <w:rsid w:val="00905316"/>
    <w:rsid w:val="0091117B"/>
    <w:rsid w:val="00914DAB"/>
    <w:rsid w:val="009313EB"/>
    <w:rsid w:val="009335E4"/>
    <w:rsid w:val="00937708"/>
    <w:rsid w:val="0094685A"/>
    <w:rsid w:val="00955142"/>
    <w:rsid w:val="00955E71"/>
    <w:rsid w:val="00961714"/>
    <w:rsid w:val="0096191C"/>
    <w:rsid w:val="0096580D"/>
    <w:rsid w:val="009718E7"/>
    <w:rsid w:val="00974FC9"/>
    <w:rsid w:val="00976410"/>
    <w:rsid w:val="009811CC"/>
    <w:rsid w:val="00987023"/>
    <w:rsid w:val="009A14D4"/>
    <w:rsid w:val="009A4937"/>
    <w:rsid w:val="009B2717"/>
    <w:rsid w:val="009B34FE"/>
    <w:rsid w:val="009C0555"/>
    <w:rsid w:val="009C124A"/>
    <w:rsid w:val="009C1900"/>
    <w:rsid w:val="009C235B"/>
    <w:rsid w:val="009C36EB"/>
    <w:rsid w:val="009D2648"/>
    <w:rsid w:val="009E0358"/>
    <w:rsid w:val="009E2296"/>
    <w:rsid w:val="009E43F8"/>
    <w:rsid w:val="009E6D7E"/>
    <w:rsid w:val="009E79B3"/>
    <w:rsid w:val="00A06A4C"/>
    <w:rsid w:val="00A07ACB"/>
    <w:rsid w:val="00A10429"/>
    <w:rsid w:val="00A2460D"/>
    <w:rsid w:val="00A3109F"/>
    <w:rsid w:val="00A3270C"/>
    <w:rsid w:val="00A37ACE"/>
    <w:rsid w:val="00A447FF"/>
    <w:rsid w:val="00A50DC6"/>
    <w:rsid w:val="00A53026"/>
    <w:rsid w:val="00A55341"/>
    <w:rsid w:val="00A56274"/>
    <w:rsid w:val="00A56BD5"/>
    <w:rsid w:val="00A57ECD"/>
    <w:rsid w:val="00A605F2"/>
    <w:rsid w:val="00A62E9E"/>
    <w:rsid w:val="00A63046"/>
    <w:rsid w:val="00A633CE"/>
    <w:rsid w:val="00A6434F"/>
    <w:rsid w:val="00A6699B"/>
    <w:rsid w:val="00A72473"/>
    <w:rsid w:val="00A74DDF"/>
    <w:rsid w:val="00A76A98"/>
    <w:rsid w:val="00A810B6"/>
    <w:rsid w:val="00A82B3D"/>
    <w:rsid w:val="00A85198"/>
    <w:rsid w:val="00A867BF"/>
    <w:rsid w:val="00A930D2"/>
    <w:rsid w:val="00A958BE"/>
    <w:rsid w:val="00AA1802"/>
    <w:rsid w:val="00AB33C9"/>
    <w:rsid w:val="00AB3687"/>
    <w:rsid w:val="00AB5501"/>
    <w:rsid w:val="00AB589C"/>
    <w:rsid w:val="00AB67AA"/>
    <w:rsid w:val="00AC1E66"/>
    <w:rsid w:val="00AC4486"/>
    <w:rsid w:val="00AC5B42"/>
    <w:rsid w:val="00AD6F3E"/>
    <w:rsid w:val="00AE0F6D"/>
    <w:rsid w:val="00AF0C92"/>
    <w:rsid w:val="00AF5529"/>
    <w:rsid w:val="00AF7EA2"/>
    <w:rsid w:val="00B07BDB"/>
    <w:rsid w:val="00B12E43"/>
    <w:rsid w:val="00B13E68"/>
    <w:rsid w:val="00B164BC"/>
    <w:rsid w:val="00B247F7"/>
    <w:rsid w:val="00B26A09"/>
    <w:rsid w:val="00B26F95"/>
    <w:rsid w:val="00B27532"/>
    <w:rsid w:val="00B2788D"/>
    <w:rsid w:val="00B3431B"/>
    <w:rsid w:val="00B36978"/>
    <w:rsid w:val="00B36AC8"/>
    <w:rsid w:val="00B429AD"/>
    <w:rsid w:val="00B5103D"/>
    <w:rsid w:val="00B5671C"/>
    <w:rsid w:val="00B56914"/>
    <w:rsid w:val="00B605E9"/>
    <w:rsid w:val="00B60C12"/>
    <w:rsid w:val="00B63F8A"/>
    <w:rsid w:val="00B6623F"/>
    <w:rsid w:val="00B66BD0"/>
    <w:rsid w:val="00B71B57"/>
    <w:rsid w:val="00B728DF"/>
    <w:rsid w:val="00B72AE8"/>
    <w:rsid w:val="00B745A9"/>
    <w:rsid w:val="00B76ECB"/>
    <w:rsid w:val="00B8043A"/>
    <w:rsid w:val="00B80C71"/>
    <w:rsid w:val="00B92AEF"/>
    <w:rsid w:val="00B9464C"/>
    <w:rsid w:val="00B956F4"/>
    <w:rsid w:val="00B9636B"/>
    <w:rsid w:val="00BA0E3F"/>
    <w:rsid w:val="00BA362D"/>
    <w:rsid w:val="00BA4559"/>
    <w:rsid w:val="00BA4C0A"/>
    <w:rsid w:val="00BA5AA4"/>
    <w:rsid w:val="00BB025C"/>
    <w:rsid w:val="00BB4C9E"/>
    <w:rsid w:val="00BB5B7B"/>
    <w:rsid w:val="00BC24E9"/>
    <w:rsid w:val="00BC6638"/>
    <w:rsid w:val="00BD4614"/>
    <w:rsid w:val="00BD5D55"/>
    <w:rsid w:val="00BE0E37"/>
    <w:rsid w:val="00BE2D98"/>
    <w:rsid w:val="00BE38D9"/>
    <w:rsid w:val="00BE490F"/>
    <w:rsid w:val="00BE4F9F"/>
    <w:rsid w:val="00BF1329"/>
    <w:rsid w:val="00BF1470"/>
    <w:rsid w:val="00BF2645"/>
    <w:rsid w:val="00BF2E87"/>
    <w:rsid w:val="00BF38F7"/>
    <w:rsid w:val="00BF43CA"/>
    <w:rsid w:val="00C016B9"/>
    <w:rsid w:val="00C0665F"/>
    <w:rsid w:val="00C10211"/>
    <w:rsid w:val="00C12EEF"/>
    <w:rsid w:val="00C12F80"/>
    <w:rsid w:val="00C157A0"/>
    <w:rsid w:val="00C17E20"/>
    <w:rsid w:val="00C246A4"/>
    <w:rsid w:val="00C26DAB"/>
    <w:rsid w:val="00C31D19"/>
    <w:rsid w:val="00C3529C"/>
    <w:rsid w:val="00C35DE2"/>
    <w:rsid w:val="00C41640"/>
    <w:rsid w:val="00C51F13"/>
    <w:rsid w:val="00C61C2A"/>
    <w:rsid w:val="00C634D3"/>
    <w:rsid w:val="00C63E60"/>
    <w:rsid w:val="00C64802"/>
    <w:rsid w:val="00C65442"/>
    <w:rsid w:val="00C65DCA"/>
    <w:rsid w:val="00C65E09"/>
    <w:rsid w:val="00C67973"/>
    <w:rsid w:val="00C70246"/>
    <w:rsid w:val="00C7583C"/>
    <w:rsid w:val="00C75E2A"/>
    <w:rsid w:val="00C80B0C"/>
    <w:rsid w:val="00C8499E"/>
    <w:rsid w:val="00C87D76"/>
    <w:rsid w:val="00C92136"/>
    <w:rsid w:val="00C92A0A"/>
    <w:rsid w:val="00C93B2B"/>
    <w:rsid w:val="00C9522F"/>
    <w:rsid w:val="00C9543D"/>
    <w:rsid w:val="00CA09E1"/>
    <w:rsid w:val="00CA0B70"/>
    <w:rsid w:val="00CA2067"/>
    <w:rsid w:val="00CA7ACE"/>
    <w:rsid w:val="00CB4825"/>
    <w:rsid w:val="00CB4EC8"/>
    <w:rsid w:val="00CB5527"/>
    <w:rsid w:val="00CB67C8"/>
    <w:rsid w:val="00CB6B55"/>
    <w:rsid w:val="00CB6D8D"/>
    <w:rsid w:val="00CB7B27"/>
    <w:rsid w:val="00CC1F7C"/>
    <w:rsid w:val="00CC6AE0"/>
    <w:rsid w:val="00CC73AE"/>
    <w:rsid w:val="00CD1A36"/>
    <w:rsid w:val="00CD7FAB"/>
    <w:rsid w:val="00CE20EC"/>
    <w:rsid w:val="00CE2CBE"/>
    <w:rsid w:val="00CE48BA"/>
    <w:rsid w:val="00CE6586"/>
    <w:rsid w:val="00CF3780"/>
    <w:rsid w:val="00CF479C"/>
    <w:rsid w:val="00CF633F"/>
    <w:rsid w:val="00D0044F"/>
    <w:rsid w:val="00D014B3"/>
    <w:rsid w:val="00D032A1"/>
    <w:rsid w:val="00D15D33"/>
    <w:rsid w:val="00D1790C"/>
    <w:rsid w:val="00D20F6D"/>
    <w:rsid w:val="00D23F9C"/>
    <w:rsid w:val="00D26A03"/>
    <w:rsid w:val="00D42C85"/>
    <w:rsid w:val="00D50457"/>
    <w:rsid w:val="00D53089"/>
    <w:rsid w:val="00D57B11"/>
    <w:rsid w:val="00D601B9"/>
    <w:rsid w:val="00D6162C"/>
    <w:rsid w:val="00D71F02"/>
    <w:rsid w:val="00D76AC7"/>
    <w:rsid w:val="00D847EA"/>
    <w:rsid w:val="00D87705"/>
    <w:rsid w:val="00D926B6"/>
    <w:rsid w:val="00D92A3F"/>
    <w:rsid w:val="00D9321A"/>
    <w:rsid w:val="00D94E68"/>
    <w:rsid w:val="00D9572E"/>
    <w:rsid w:val="00DA2703"/>
    <w:rsid w:val="00DB3B79"/>
    <w:rsid w:val="00DB5DCE"/>
    <w:rsid w:val="00DB6F93"/>
    <w:rsid w:val="00DB72F7"/>
    <w:rsid w:val="00DB7EF9"/>
    <w:rsid w:val="00DD3B16"/>
    <w:rsid w:val="00DD3E9D"/>
    <w:rsid w:val="00DE0DD8"/>
    <w:rsid w:val="00DE63D1"/>
    <w:rsid w:val="00DF1CA4"/>
    <w:rsid w:val="00DF2941"/>
    <w:rsid w:val="00DF328D"/>
    <w:rsid w:val="00DF5FEA"/>
    <w:rsid w:val="00DF6900"/>
    <w:rsid w:val="00E017FD"/>
    <w:rsid w:val="00E02518"/>
    <w:rsid w:val="00E033FF"/>
    <w:rsid w:val="00E037DE"/>
    <w:rsid w:val="00E054F4"/>
    <w:rsid w:val="00E07139"/>
    <w:rsid w:val="00E079D1"/>
    <w:rsid w:val="00E20225"/>
    <w:rsid w:val="00E22AA1"/>
    <w:rsid w:val="00E22E8C"/>
    <w:rsid w:val="00E23C70"/>
    <w:rsid w:val="00E25464"/>
    <w:rsid w:val="00E316A2"/>
    <w:rsid w:val="00E36EB3"/>
    <w:rsid w:val="00E503D9"/>
    <w:rsid w:val="00E50DD2"/>
    <w:rsid w:val="00E55FF8"/>
    <w:rsid w:val="00E574C6"/>
    <w:rsid w:val="00E66D5A"/>
    <w:rsid w:val="00E73AEE"/>
    <w:rsid w:val="00E75F86"/>
    <w:rsid w:val="00E82891"/>
    <w:rsid w:val="00E86B5B"/>
    <w:rsid w:val="00E874E6"/>
    <w:rsid w:val="00E87593"/>
    <w:rsid w:val="00E90E02"/>
    <w:rsid w:val="00EA126F"/>
    <w:rsid w:val="00EA31CC"/>
    <w:rsid w:val="00EA43D8"/>
    <w:rsid w:val="00EA753A"/>
    <w:rsid w:val="00EA75A9"/>
    <w:rsid w:val="00EB2770"/>
    <w:rsid w:val="00EB5091"/>
    <w:rsid w:val="00EC23AB"/>
    <w:rsid w:val="00EC2B9C"/>
    <w:rsid w:val="00EC3587"/>
    <w:rsid w:val="00EC3F77"/>
    <w:rsid w:val="00EC7B24"/>
    <w:rsid w:val="00ED1668"/>
    <w:rsid w:val="00ED2B49"/>
    <w:rsid w:val="00ED674B"/>
    <w:rsid w:val="00EE1B40"/>
    <w:rsid w:val="00EE1CB5"/>
    <w:rsid w:val="00EE2F87"/>
    <w:rsid w:val="00EE53C3"/>
    <w:rsid w:val="00EE782F"/>
    <w:rsid w:val="00EE7DC3"/>
    <w:rsid w:val="00EF0721"/>
    <w:rsid w:val="00EF1673"/>
    <w:rsid w:val="00EF3674"/>
    <w:rsid w:val="00F01507"/>
    <w:rsid w:val="00F0675F"/>
    <w:rsid w:val="00F1239C"/>
    <w:rsid w:val="00F125F9"/>
    <w:rsid w:val="00F144F7"/>
    <w:rsid w:val="00F2020A"/>
    <w:rsid w:val="00F21971"/>
    <w:rsid w:val="00F23AEC"/>
    <w:rsid w:val="00F240E5"/>
    <w:rsid w:val="00F3046A"/>
    <w:rsid w:val="00F31F74"/>
    <w:rsid w:val="00F320F6"/>
    <w:rsid w:val="00F34816"/>
    <w:rsid w:val="00F36AA2"/>
    <w:rsid w:val="00F372A6"/>
    <w:rsid w:val="00F41D6A"/>
    <w:rsid w:val="00F42CA3"/>
    <w:rsid w:val="00F42F10"/>
    <w:rsid w:val="00F4369D"/>
    <w:rsid w:val="00F45003"/>
    <w:rsid w:val="00F47664"/>
    <w:rsid w:val="00F47A5F"/>
    <w:rsid w:val="00F530B5"/>
    <w:rsid w:val="00F545AE"/>
    <w:rsid w:val="00F57789"/>
    <w:rsid w:val="00F646C1"/>
    <w:rsid w:val="00F67E49"/>
    <w:rsid w:val="00F71A77"/>
    <w:rsid w:val="00F746AF"/>
    <w:rsid w:val="00F75196"/>
    <w:rsid w:val="00F81F8A"/>
    <w:rsid w:val="00F87208"/>
    <w:rsid w:val="00F9057B"/>
    <w:rsid w:val="00FA11C8"/>
    <w:rsid w:val="00FA2FCE"/>
    <w:rsid w:val="00FA4CF3"/>
    <w:rsid w:val="00FA6F75"/>
    <w:rsid w:val="00FB148D"/>
    <w:rsid w:val="00FC507C"/>
    <w:rsid w:val="00FC575B"/>
    <w:rsid w:val="00FC66E3"/>
    <w:rsid w:val="00FD027C"/>
    <w:rsid w:val="00FD07E2"/>
    <w:rsid w:val="00FD0839"/>
    <w:rsid w:val="00FD6773"/>
    <w:rsid w:val="00FE0223"/>
    <w:rsid w:val="00FE0723"/>
    <w:rsid w:val="00FE1F7D"/>
    <w:rsid w:val="00FF4E5E"/>
    <w:rsid w:val="00FF6A5B"/>
    <w:rsid w:val="00FF7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1"/>
    <o:shapelayout v:ext="edit">
      <o:idmap v:ext="edit" data="2"/>
    </o:shapelayout>
  </w:shapeDefaults>
  <w:decimalSymbol w:val="."/>
  <w:listSeparator w:val=","/>
  <w14:docId w14:val="4EEE275C"/>
  <w15:chartTrackingRefBased/>
  <w15:docId w15:val="{D5F165DE-8F00-467A-BD75-E8C59C79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E6"/>
    <w:rPr>
      <w:rFonts w:ascii="Arial" w:hAnsi="Arial" w:cs="Arial"/>
      <w:sz w:val="24"/>
      <w:szCs w:val="24"/>
    </w:rPr>
  </w:style>
  <w:style w:type="paragraph" w:styleId="Heading1">
    <w:name w:val="heading 1"/>
    <w:basedOn w:val="Normal"/>
    <w:next w:val="Normal"/>
    <w:qFormat/>
    <w:rsid w:val="00831030"/>
    <w:pPr>
      <w:keepNext/>
      <w:spacing w:before="240" w:after="60"/>
      <w:outlineLvl w:val="0"/>
    </w:pPr>
    <w:rPr>
      <w:b/>
      <w:bCs/>
      <w:kern w:val="32"/>
      <w:sz w:val="32"/>
      <w:szCs w:val="32"/>
    </w:rPr>
  </w:style>
  <w:style w:type="paragraph" w:styleId="Heading2">
    <w:name w:val="heading 2"/>
    <w:basedOn w:val="Normal"/>
    <w:next w:val="Normal"/>
    <w:qFormat/>
    <w:pPr>
      <w:keepNext/>
      <w:spacing w:before="100" w:after="120"/>
      <w:jc w:val="both"/>
      <w:outlineLvl w:val="1"/>
    </w:pPr>
    <w:rPr>
      <w:rFonts w:cs="Times New Roman"/>
      <w:b/>
      <w:color w:val="FF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pPr>
      <w:ind w:right="113"/>
      <w:jc w:val="both"/>
    </w:pPr>
    <w:rPr>
      <w:rFonts w:cs="Times New Roman"/>
      <w:szCs w:val="20"/>
    </w:rPr>
  </w:style>
  <w:style w:type="paragraph" w:customStyle="1" w:styleId="DefaultParagraphFontParaCharCharCharCharCharCharCharCharCharCharCharCharCharCharCharCharCharCharChar">
    <w:name w:val="Default Paragraph Font Para Char Char Char Char Char Char Char Char Char Char Char Char Char Char Char Char Char Char Char"/>
    <w:basedOn w:val="Normal"/>
    <w:pPr>
      <w:spacing w:after="160" w:line="240" w:lineRule="exact"/>
    </w:pPr>
    <w:rPr>
      <w:rFonts w:ascii="Verdana" w:hAnsi="Verdana" w:cs="Times New Roman"/>
      <w:sz w:val="20"/>
      <w:szCs w:val="20"/>
      <w:lang w:val="en-US" w:eastAsia="en-US"/>
    </w:rPr>
  </w:style>
  <w:style w:type="paragraph" w:customStyle="1" w:styleId="CharChar">
    <w:name w:val="Char Char"/>
    <w:basedOn w:val="Normal"/>
    <w:rsid w:val="00CB6B55"/>
    <w:pPr>
      <w:spacing w:after="160" w:line="240" w:lineRule="exact"/>
    </w:pPr>
    <w:rPr>
      <w:rFonts w:ascii="Verdana" w:hAnsi="Verdana" w:cs="Times New Roman"/>
      <w:sz w:val="20"/>
      <w:szCs w:val="20"/>
      <w:lang w:val="en-US" w:eastAsia="en-US"/>
    </w:rPr>
  </w:style>
  <w:style w:type="table" w:styleId="TableGrid">
    <w:name w:val="Table Grid"/>
    <w:basedOn w:val="TableNormal"/>
    <w:rsid w:val="00A5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61D18"/>
    <w:rPr>
      <w:b/>
      <w:bCs/>
    </w:rPr>
  </w:style>
  <w:style w:type="paragraph" w:customStyle="1" w:styleId="pageintro1">
    <w:name w:val="pageintro1"/>
    <w:basedOn w:val="Normal"/>
    <w:rsid w:val="00561D18"/>
    <w:pPr>
      <w:spacing w:after="240" w:line="288" w:lineRule="atLeast"/>
    </w:pPr>
    <w:rPr>
      <w:color w:val="333333"/>
      <w:sz w:val="29"/>
      <w:szCs w:val="29"/>
    </w:rPr>
  </w:style>
  <w:style w:type="paragraph" w:customStyle="1" w:styleId="NormalWeb8">
    <w:name w:val="Normal (Web)8"/>
    <w:basedOn w:val="Normal"/>
    <w:rsid w:val="00561D18"/>
    <w:pPr>
      <w:spacing w:after="240" w:line="336" w:lineRule="atLeast"/>
    </w:pPr>
    <w:rPr>
      <w:color w:val="333333"/>
    </w:rPr>
  </w:style>
  <w:style w:type="paragraph" w:customStyle="1" w:styleId="Heading311">
    <w:name w:val="Heading 311"/>
    <w:basedOn w:val="Normal"/>
    <w:rsid w:val="00561D18"/>
    <w:pPr>
      <w:spacing w:after="240"/>
      <w:outlineLvl w:val="3"/>
    </w:pPr>
    <w:rPr>
      <w:rFonts w:ascii="Times New Roman" w:hAnsi="Times New Roman" w:cs="Times New Roman"/>
      <w:b/>
      <w:bCs/>
      <w:color w:val="A00054"/>
      <w:sz w:val="31"/>
      <w:szCs w:val="31"/>
    </w:rPr>
  </w:style>
  <w:style w:type="paragraph" w:styleId="BalloonText">
    <w:name w:val="Balloon Text"/>
    <w:basedOn w:val="Normal"/>
    <w:semiHidden/>
    <w:rsid w:val="002A3A05"/>
    <w:rPr>
      <w:rFonts w:ascii="Tahoma" w:hAnsi="Tahoma" w:cs="Tahoma"/>
      <w:sz w:val="16"/>
      <w:szCs w:val="16"/>
    </w:rPr>
  </w:style>
  <w:style w:type="character" w:styleId="CommentReference">
    <w:name w:val="annotation reference"/>
    <w:semiHidden/>
    <w:rsid w:val="00E75F86"/>
    <w:rPr>
      <w:sz w:val="16"/>
      <w:szCs w:val="16"/>
    </w:rPr>
  </w:style>
  <w:style w:type="paragraph" w:styleId="CommentText">
    <w:name w:val="annotation text"/>
    <w:basedOn w:val="Normal"/>
    <w:semiHidden/>
    <w:rsid w:val="00E75F86"/>
    <w:rPr>
      <w:sz w:val="20"/>
      <w:szCs w:val="20"/>
    </w:rPr>
  </w:style>
  <w:style w:type="paragraph" w:styleId="CommentSubject">
    <w:name w:val="annotation subject"/>
    <w:basedOn w:val="CommentText"/>
    <w:next w:val="CommentText"/>
    <w:semiHidden/>
    <w:rsid w:val="00E75F86"/>
    <w:rPr>
      <w:b/>
      <w:bCs/>
    </w:rPr>
  </w:style>
  <w:style w:type="paragraph" w:customStyle="1" w:styleId="DefaultParagraphFontParaCharCharCharCharCharCharCharCharCharCharCharChar">
    <w:name w:val="Default Paragraph Font Para Char Char Char Char Char Char Char Char Char Char Char Char"/>
    <w:basedOn w:val="Normal"/>
    <w:rsid w:val="00EE1B40"/>
    <w:pPr>
      <w:spacing w:after="160" w:line="240" w:lineRule="exact"/>
    </w:pPr>
    <w:rPr>
      <w:rFonts w:ascii="Verdana" w:hAnsi="Verdana" w:cs="Times New Roman"/>
      <w:sz w:val="20"/>
      <w:szCs w:val="20"/>
      <w:lang w:val="en-US" w:eastAsia="en-US"/>
    </w:rPr>
  </w:style>
  <w:style w:type="paragraph" w:styleId="BodyText2">
    <w:name w:val="Body Text 2"/>
    <w:basedOn w:val="Normal"/>
    <w:rsid w:val="00D601B9"/>
    <w:pPr>
      <w:spacing w:after="120" w:line="480" w:lineRule="auto"/>
    </w:pPr>
  </w:style>
  <w:style w:type="paragraph" w:customStyle="1" w:styleId="Instruction">
    <w:name w:val="Instruction"/>
    <w:basedOn w:val="Normal"/>
    <w:rsid w:val="00D601B9"/>
    <w:pPr>
      <w:jc w:val="both"/>
    </w:pPr>
    <w:rPr>
      <w:rFonts w:cs="Times New Roman"/>
      <w:b/>
      <w:szCs w:val="20"/>
      <w:lang w:eastAsia="en-US"/>
    </w:rPr>
  </w:style>
  <w:style w:type="paragraph" w:styleId="NormalWeb">
    <w:name w:val="Normal (Web)"/>
    <w:basedOn w:val="Normal"/>
    <w:uiPriority w:val="99"/>
    <w:rsid w:val="00ED674B"/>
    <w:pPr>
      <w:spacing w:before="100" w:beforeAutospacing="1" w:after="100" w:afterAutospacing="1"/>
    </w:pPr>
    <w:rPr>
      <w:rFonts w:ascii="Times New Roman" w:hAnsi="Times New Roman" w:cs="Times New Roman"/>
    </w:rPr>
  </w:style>
  <w:style w:type="character" w:styleId="HTMLAcronym">
    <w:name w:val="HTML Acronym"/>
    <w:basedOn w:val="DefaultParagraphFont"/>
    <w:rsid w:val="00ED674B"/>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040353"/>
    <w:pPr>
      <w:spacing w:after="160" w:line="240" w:lineRule="exact"/>
    </w:pPr>
    <w:rPr>
      <w:rFonts w:ascii="Verdana" w:hAnsi="Verdana" w:cs="Times New Roman"/>
      <w:sz w:val="20"/>
      <w:szCs w:val="20"/>
      <w:lang w:val="en-US" w:eastAsia="en-US"/>
    </w:rPr>
  </w:style>
  <w:style w:type="paragraph" w:styleId="BodyText">
    <w:name w:val="Body Text"/>
    <w:basedOn w:val="Normal"/>
    <w:rsid w:val="00385323"/>
    <w:pPr>
      <w:spacing w:after="120"/>
    </w:pPr>
  </w:style>
  <w:style w:type="paragraph" w:customStyle="1" w:styleId="DefaultParagraphFontParaCharCharCharCharCharCharCharCharCharCharCharCharCharCharCharCharCharChar1">
    <w:name w:val="Default Paragraph Font Para Char Char Char Char Char Char Char Char Char Char Char Char Char Char Char Char Char Char1"/>
    <w:basedOn w:val="Normal"/>
    <w:rsid w:val="00DB3B79"/>
    <w:pPr>
      <w:spacing w:after="160" w:line="240" w:lineRule="exact"/>
    </w:pPr>
    <w:rPr>
      <w:rFonts w:ascii="Verdana" w:hAnsi="Verdana" w:cs="Times New Roman"/>
      <w:sz w:val="20"/>
      <w:szCs w:val="20"/>
      <w:lang w:val="en-US" w:eastAsia="en-US"/>
    </w:rPr>
  </w:style>
  <w:style w:type="paragraph" w:styleId="Revision">
    <w:name w:val="Revision"/>
    <w:hidden/>
    <w:uiPriority w:val="99"/>
    <w:semiHidden/>
    <w:rsid w:val="00D6162C"/>
    <w:rPr>
      <w:rFonts w:ascii="Arial" w:hAnsi="Arial" w:cs="Arial"/>
      <w:sz w:val="24"/>
      <w:szCs w:val="24"/>
    </w:rPr>
  </w:style>
  <w:style w:type="paragraph" w:customStyle="1" w:styleId="ParaLevel1">
    <w:name w:val="ParaLevel1"/>
    <w:basedOn w:val="Normal"/>
    <w:rsid w:val="00052C86"/>
    <w:pPr>
      <w:numPr>
        <w:numId w:val="6"/>
      </w:numPr>
      <w:suppressAutoHyphens/>
      <w:spacing w:before="240" w:after="240" w:line="480" w:lineRule="auto"/>
      <w:jc w:val="both"/>
      <w:outlineLvl w:val="0"/>
    </w:pPr>
    <w:rPr>
      <w:rFonts w:ascii="Times New Roman" w:hAnsi="Times New Roman" w:cs="Times New Roman"/>
      <w:szCs w:val="20"/>
      <w:lang w:eastAsia="en-US"/>
    </w:rPr>
  </w:style>
  <w:style w:type="paragraph" w:customStyle="1" w:styleId="ParaLevel2">
    <w:name w:val="ParaLevel2"/>
    <w:basedOn w:val="Normal"/>
    <w:rsid w:val="00052C86"/>
    <w:pPr>
      <w:numPr>
        <w:ilvl w:val="1"/>
        <w:numId w:val="6"/>
      </w:numPr>
      <w:suppressAutoHyphens/>
      <w:spacing w:before="240" w:after="240" w:line="480" w:lineRule="auto"/>
      <w:jc w:val="both"/>
      <w:outlineLvl w:val="1"/>
    </w:pPr>
    <w:rPr>
      <w:rFonts w:ascii="Times New Roman" w:hAnsi="Times New Roman" w:cs="Times New Roman"/>
      <w:szCs w:val="20"/>
      <w:lang w:eastAsia="en-US"/>
    </w:rPr>
  </w:style>
  <w:style w:type="paragraph" w:customStyle="1" w:styleId="ParaLevel3">
    <w:name w:val="ParaLevel3"/>
    <w:basedOn w:val="Normal"/>
    <w:rsid w:val="00052C86"/>
    <w:pPr>
      <w:numPr>
        <w:ilvl w:val="2"/>
        <w:numId w:val="6"/>
      </w:numPr>
      <w:suppressAutoHyphens/>
      <w:spacing w:before="240" w:after="240" w:line="480" w:lineRule="auto"/>
      <w:jc w:val="both"/>
      <w:outlineLvl w:val="2"/>
    </w:pPr>
    <w:rPr>
      <w:rFonts w:ascii="Times New Roman" w:hAnsi="Times New Roman" w:cs="Times New Roman"/>
      <w:szCs w:val="20"/>
      <w:lang w:eastAsia="en-US"/>
    </w:rPr>
  </w:style>
  <w:style w:type="paragraph" w:customStyle="1" w:styleId="ParaLevel4">
    <w:name w:val="ParaLevel4"/>
    <w:basedOn w:val="Normal"/>
    <w:rsid w:val="00052C86"/>
    <w:pPr>
      <w:numPr>
        <w:ilvl w:val="3"/>
        <w:numId w:val="6"/>
      </w:numPr>
      <w:suppressAutoHyphens/>
      <w:spacing w:before="240" w:after="240" w:line="480" w:lineRule="auto"/>
      <w:jc w:val="both"/>
      <w:outlineLvl w:val="3"/>
    </w:pPr>
    <w:rPr>
      <w:rFonts w:ascii="Times New Roman" w:hAnsi="Times New Roman" w:cs="Times New Roman"/>
      <w:szCs w:val="20"/>
      <w:lang w:eastAsia="en-US"/>
    </w:rPr>
  </w:style>
  <w:style w:type="paragraph" w:customStyle="1" w:styleId="ParaLevel5">
    <w:name w:val="ParaLevel5"/>
    <w:basedOn w:val="Normal"/>
    <w:rsid w:val="00052C86"/>
    <w:pPr>
      <w:numPr>
        <w:ilvl w:val="4"/>
        <w:numId w:val="6"/>
      </w:numPr>
      <w:suppressAutoHyphens/>
      <w:spacing w:before="240" w:after="240" w:line="480" w:lineRule="auto"/>
      <w:jc w:val="both"/>
      <w:outlineLvl w:val="4"/>
    </w:pPr>
    <w:rPr>
      <w:rFonts w:ascii="Times New Roman" w:hAnsi="Times New Roman" w:cs="Times New Roman"/>
      <w:szCs w:val="20"/>
      <w:lang w:eastAsia="en-US"/>
    </w:rPr>
  </w:style>
  <w:style w:type="paragraph" w:customStyle="1" w:styleId="ParaLevel6">
    <w:name w:val="ParaLevel6"/>
    <w:basedOn w:val="Normal"/>
    <w:rsid w:val="00052C86"/>
    <w:pPr>
      <w:numPr>
        <w:ilvl w:val="5"/>
        <w:numId w:val="6"/>
      </w:numPr>
      <w:suppressAutoHyphens/>
      <w:spacing w:before="240" w:after="240" w:line="480" w:lineRule="auto"/>
      <w:jc w:val="both"/>
      <w:outlineLvl w:val="5"/>
    </w:pPr>
    <w:rPr>
      <w:rFonts w:ascii="Times New Roman" w:hAnsi="Times New Roman" w:cs="Times New Roman"/>
      <w:szCs w:val="20"/>
      <w:lang w:eastAsia="en-US"/>
    </w:rPr>
  </w:style>
  <w:style w:type="paragraph" w:customStyle="1" w:styleId="ParaLevel7">
    <w:name w:val="ParaLevel7"/>
    <w:basedOn w:val="Normal"/>
    <w:rsid w:val="00052C86"/>
    <w:pPr>
      <w:numPr>
        <w:ilvl w:val="6"/>
        <w:numId w:val="6"/>
      </w:numPr>
      <w:suppressAutoHyphens/>
      <w:spacing w:before="240" w:after="240" w:line="480" w:lineRule="auto"/>
      <w:jc w:val="both"/>
      <w:outlineLvl w:val="6"/>
    </w:pPr>
    <w:rPr>
      <w:rFonts w:ascii="Times New Roman" w:hAnsi="Times New Roman" w:cs="Times New Roman"/>
      <w:szCs w:val="20"/>
      <w:lang w:eastAsia="en-US"/>
    </w:rPr>
  </w:style>
  <w:style w:type="paragraph" w:customStyle="1" w:styleId="ParaLevel8">
    <w:name w:val="ParaLevel8"/>
    <w:basedOn w:val="Normal"/>
    <w:rsid w:val="00052C86"/>
    <w:pPr>
      <w:numPr>
        <w:ilvl w:val="7"/>
        <w:numId w:val="6"/>
      </w:numPr>
      <w:suppressAutoHyphens/>
      <w:spacing w:before="240" w:after="240" w:line="480" w:lineRule="auto"/>
      <w:jc w:val="both"/>
      <w:outlineLvl w:val="7"/>
    </w:pPr>
    <w:rPr>
      <w:rFonts w:ascii="Times New Roman" w:hAnsi="Times New Roman" w:cs="Times New Roman"/>
      <w:szCs w:val="20"/>
      <w:lang w:eastAsia="en-US"/>
    </w:rPr>
  </w:style>
  <w:style w:type="paragraph" w:customStyle="1" w:styleId="ParaLevel9">
    <w:name w:val="ParaLevel9"/>
    <w:basedOn w:val="Normal"/>
    <w:rsid w:val="00052C86"/>
    <w:pPr>
      <w:numPr>
        <w:ilvl w:val="8"/>
        <w:numId w:val="6"/>
      </w:numPr>
      <w:suppressAutoHyphens/>
      <w:spacing w:before="240" w:after="240" w:line="480" w:lineRule="auto"/>
      <w:jc w:val="both"/>
      <w:outlineLvl w:val="8"/>
    </w:pPr>
    <w:rPr>
      <w:rFonts w:ascii="Times New Roman" w:hAnsi="Times New Roman" w:cs="Times New Roman"/>
      <w:szCs w:val="20"/>
      <w:lang w:eastAsia="en-US"/>
    </w:rPr>
  </w:style>
  <w:style w:type="character" w:styleId="UnresolvedMention">
    <w:name w:val="Unresolved Mention"/>
    <w:uiPriority w:val="99"/>
    <w:semiHidden/>
    <w:unhideWhenUsed/>
    <w:rsid w:val="00313C14"/>
    <w:rPr>
      <w:color w:val="605E5C"/>
      <w:shd w:val="clear" w:color="auto" w:fill="E1DFDD"/>
    </w:rPr>
  </w:style>
  <w:style w:type="character" w:styleId="FollowedHyperlink">
    <w:name w:val="FollowedHyperlink"/>
    <w:uiPriority w:val="99"/>
    <w:semiHidden/>
    <w:unhideWhenUsed/>
    <w:rsid w:val="0043318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12205">
      <w:bodyDiv w:val="1"/>
      <w:marLeft w:val="0"/>
      <w:marRight w:val="0"/>
      <w:marTop w:val="0"/>
      <w:marBottom w:val="0"/>
      <w:divBdr>
        <w:top w:val="none" w:sz="0" w:space="0" w:color="auto"/>
        <w:left w:val="none" w:sz="0" w:space="0" w:color="auto"/>
        <w:bottom w:val="none" w:sz="0" w:space="0" w:color="auto"/>
        <w:right w:val="none" w:sz="0" w:space="0" w:color="auto"/>
      </w:divBdr>
      <w:divsChild>
        <w:div w:id="137384836">
          <w:marLeft w:val="0"/>
          <w:marRight w:val="0"/>
          <w:marTop w:val="0"/>
          <w:marBottom w:val="300"/>
          <w:divBdr>
            <w:top w:val="none" w:sz="0" w:space="0" w:color="auto"/>
            <w:left w:val="none" w:sz="0" w:space="0" w:color="auto"/>
            <w:bottom w:val="none" w:sz="0" w:space="0" w:color="auto"/>
            <w:right w:val="none" w:sz="0" w:space="0" w:color="auto"/>
          </w:divBdr>
        </w:div>
        <w:div w:id="1622809986">
          <w:marLeft w:val="0"/>
          <w:marRight w:val="0"/>
          <w:marTop w:val="0"/>
          <w:marBottom w:val="300"/>
          <w:divBdr>
            <w:top w:val="none" w:sz="0" w:space="0" w:color="auto"/>
            <w:left w:val="none" w:sz="0" w:space="0" w:color="auto"/>
            <w:bottom w:val="none" w:sz="0" w:space="0" w:color="auto"/>
            <w:right w:val="none" w:sz="0" w:space="0" w:color="auto"/>
          </w:divBdr>
        </w:div>
        <w:div w:id="1640065144">
          <w:marLeft w:val="0"/>
          <w:marRight w:val="0"/>
          <w:marTop w:val="0"/>
          <w:marBottom w:val="300"/>
          <w:divBdr>
            <w:top w:val="none" w:sz="0" w:space="0" w:color="auto"/>
            <w:left w:val="none" w:sz="0" w:space="0" w:color="auto"/>
            <w:bottom w:val="none" w:sz="0" w:space="0" w:color="auto"/>
            <w:right w:val="none" w:sz="0" w:space="0" w:color="auto"/>
          </w:divBdr>
        </w:div>
      </w:divsChild>
    </w:div>
    <w:div w:id="328532034">
      <w:bodyDiv w:val="1"/>
      <w:marLeft w:val="0"/>
      <w:marRight w:val="0"/>
      <w:marTop w:val="0"/>
      <w:marBottom w:val="0"/>
      <w:divBdr>
        <w:top w:val="none" w:sz="0" w:space="0" w:color="auto"/>
        <w:left w:val="none" w:sz="0" w:space="0" w:color="auto"/>
        <w:bottom w:val="none" w:sz="0" w:space="0" w:color="auto"/>
        <w:right w:val="none" w:sz="0" w:space="0" w:color="auto"/>
      </w:divBdr>
      <w:divsChild>
        <w:div w:id="1316255366">
          <w:marLeft w:val="0"/>
          <w:marRight w:val="0"/>
          <w:marTop w:val="0"/>
          <w:marBottom w:val="300"/>
          <w:divBdr>
            <w:top w:val="none" w:sz="0" w:space="0" w:color="auto"/>
            <w:left w:val="none" w:sz="0" w:space="0" w:color="auto"/>
            <w:bottom w:val="none" w:sz="0" w:space="0" w:color="auto"/>
            <w:right w:val="none" w:sz="0" w:space="0" w:color="auto"/>
          </w:divBdr>
        </w:div>
        <w:div w:id="1561481981">
          <w:marLeft w:val="0"/>
          <w:marRight w:val="0"/>
          <w:marTop w:val="0"/>
          <w:marBottom w:val="300"/>
          <w:divBdr>
            <w:top w:val="none" w:sz="0" w:space="0" w:color="auto"/>
            <w:left w:val="none" w:sz="0" w:space="0" w:color="auto"/>
            <w:bottom w:val="none" w:sz="0" w:space="0" w:color="auto"/>
            <w:right w:val="none" w:sz="0" w:space="0" w:color="auto"/>
          </w:divBdr>
        </w:div>
        <w:div w:id="1847399054">
          <w:marLeft w:val="0"/>
          <w:marRight w:val="0"/>
          <w:marTop w:val="0"/>
          <w:marBottom w:val="300"/>
          <w:divBdr>
            <w:top w:val="none" w:sz="0" w:space="0" w:color="auto"/>
            <w:left w:val="none" w:sz="0" w:space="0" w:color="auto"/>
            <w:bottom w:val="none" w:sz="0" w:space="0" w:color="auto"/>
            <w:right w:val="none" w:sz="0" w:space="0" w:color="auto"/>
          </w:divBdr>
        </w:div>
      </w:divsChild>
    </w:div>
    <w:div w:id="334235007">
      <w:bodyDiv w:val="1"/>
      <w:marLeft w:val="0"/>
      <w:marRight w:val="0"/>
      <w:marTop w:val="0"/>
      <w:marBottom w:val="0"/>
      <w:divBdr>
        <w:top w:val="none" w:sz="0" w:space="0" w:color="auto"/>
        <w:left w:val="none" w:sz="0" w:space="0" w:color="auto"/>
        <w:bottom w:val="none" w:sz="0" w:space="0" w:color="auto"/>
        <w:right w:val="none" w:sz="0" w:space="0" w:color="auto"/>
      </w:divBdr>
    </w:div>
    <w:div w:id="434860248">
      <w:bodyDiv w:val="1"/>
      <w:marLeft w:val="0"/>
      <w:marRight w:val="0"/>
      <w:marTop w:val="0"/>
      <w:marBottom w:val="0"/>
      <w:divBdr>
        <w:top w:val="none" w:sz="0" w:space="0" w:color="auto"/>
        <w:left w:val="none" w:sz="0" w:space="0" w:color="auto"/>
        <w:bottom w:val="none" w:sz="0" w:space="0" w:color="auto"/>
        <w:right w:val="none" w:sz="0" w:space="0" w:color="auto"/>
      </w:divBdr>
      <w:divsChild>
        <w:div w:id="193277385">
          <w:marLeft w:val="0"/>
          <w:marRight w:val="0"/>
          <w:marTop w:val="0"/>
          <w:marBottom w:val="0"/>
          <w:divBdr>
            <w:top w:val="none" w:sz="0" w:space="0" w:color="auto"/>
            <w:left w:val="none" w:sz="0" w:space="0" w:color="auto"/>
            <w:bottom w:val="none" w:sz="0" w:space="0" w:color="auto"/>
            <w:right w:val="none" w:sz="0" w:space="0" w:color="auto"/>
          </w:divBdr>
        </w:div>
      </w:divsChild>
    </w:div>
    <w:div w:id="584730508">
      <w:bodyDiv w:val="1"/>
      <w:marLeft w:val="0"/>
      <w:marRight w:val="0"/>
      <w:marTop w:val="0"/>
      <w:marBottom w:val="0"/>
      <w:divBdr>
        <w:top w:val="none" w:sz="0" w:space="0" w:color="auto"/>
        <w:left w:val="none" w:sz="0" w:space="0" w:color="auto"/>
        <w:bottom w:val="none" w:sz="0" w:space="0" w:color="auto"/>
        <w:right w:val="none" w:sz="0" w:space="0" w:color="auto"/>
      </w:divBdr>
    </w:div>
    <w:div w:id="609315827">
      <w:bodyDiv w:val="1"/>
      <w:marLeft w:val="0"/>
      <w:marRight w:val="0"/>
      <w:marTop w:val="0"/>
      <w:marBottom w:val="0"/>
      <w:divBdr>
        <w:top w:val="none" w:sz="0" w:space="0" w:color="auto"/>
        <w:left w:val="none" w:sz="0" w:space="0" w:color="auto"/>
        <w:bottom w:val="none" w:sz="0" w:space="0" w:color="auto"/>
        <w:right w:val="none" w:sz="0" w:space="0" w:color="auto"/>
      </w:divBdr>
    </w:div>
    <w:div w:id="735007192">
      <w:bodyDiv w:val="1"/>
      <w:marLeft w:val="0"/>
      <w:marRight w:val="0"/>
      <w:marTop w:val="0"/>
      <w:marBottom w:val="0"/>
      <w:divBdr>
        <w:top w:val="none" w:sz="0" w:space="0" w:color="auto"/>
        <w:left w:val="none" w:sz="0" w:space="0" w:color="auto"/>
        <w:bottom w:val="none" w:sz="0" w:space="0" w:color="auto"/>
        <w:right w:val="none" w:sz="0" w:space="0" w:color="auto"/>
      </w:divBdr>
    </w:div>
    <w:div w:id="780957857">
      <w:bodyDiv w:val="1"/>
      <w:marLeft w:val="0"/>
      <w:marRight w:val="0"/>
      <w:marTop w:val="0"/>
      <w:marBottom w:val="0"/>
      <w:divBdr>
        <w:top w:val="none" w:sz="0" w:space="0" w:color="auto"/>
        <w:left w:val="none" w:sz="0" w:space="0" w:color="auto"/>
        <w:bottom w:val="none" w:sz="0" w:space="0" w:color="auto"/>
        <w:right w:val="none" w:sz="0" w:space="0" w:color="auto"/>
      </w:divBdr>
    </w:div>
    <w:div w:id="1042167269">
      <w:bodyDiv w:val="1"/>
      <w:marLeft w:val="0"/>
      <w:marRight w:val="0"/>
      <w:marTop w:val="0"/>
      <w:marBottom w:val="0"/>
      <w:divBdr>
        <w:top w:val="none" w:sz="0" w:space="0" w:color="auto"/>
        <w:left w:val="none" w:sz="0" w:space="0" w:color="auto"/>
        <w:bottom w:val="none" w:sz="0" w:space="0" w:color="auto"/>
        <w:right w:val="none" w:sz="0" w:space="0" w:color="auto"/>
      </w:divBdr>
      <w:divsChild>
        <w:div w:id="589895296">
          <w:marLeft w:val="0"/>
          <w:marRight w:val="0"/>
          <w:marTop w:val="0"/>
          <w:marBottom w:val="0"/>
          <w:divBdr>
            <w:top w:val="none" w:sz="0" w:space="0" w:color="auto"/>
            <w:left w:val="none" w:sz="0" w:space="0" w:color="auto"/>
            <w:bottom w:val="none" w:sz="0" w:space="0" w:color="auto"/>
            <w:right w:val="none" w:sz="0" w:space="0" w:color="auto"/>
          </w:divBdr>
          <w:divsChild>
            <w:div w:id="1216621925">
              <w:marLeft w:val="0"/>
              <w:marRight w:val="0"/>
              <w:marTop w:val="0"/>
              <w:marBottom w:val="0"/>
              <w:divBdr>
                <w:top w:val="none" w:sz="0" w:space="0" w:color="auto"/>
                <w:left w:val="none" w:sz="0" w:space="0" w:color="auto"/>
                <w:bottom w:val="none" w:sz="0" w:space="0" w:color="auto"/>
                <w:right w:val="none" w:sz="0" w:space="0" w:color="auto"/>
              </w:divBdr>
              <w:divsChild>
                <w:div w:id="1747845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3631">
                      <w:marLeft w:val="0"/>
                      <w:marRight w:val="0"/>
                      <w:marTop w:val="0"/>
                      <w:marBottom w:val="0"/>
                      <w:divBdr>
                        <w:top w:val="none" w:sz="0" w:space="0" w:color="auto"/>
                        <w:left w:val="none" w:sz="0" w:space="0" w:color="auto"/>
                        <w:bottom w:val="none" w:sz="0" w:space="0" w:color="auto"/>
                        <w:right w:val="none" w:sz="0" w:space="0" w:color="auto"/>
                      </w:divBdr>
                      <w:divsChild>
                        <w:div w:id="1236547254">
                          <w:marLeft w:val="0"/>
                          <w:marRight w:val="0"/>
                          <w:marTop w:val="0"/>
                          <w:marBottom w:val="0"/>
                          <w:divBdr>
                            <w:top w:val="none" w:sz="0" w:space="0" w:color="auto"/>
                            <w:left w:val="none" w:sz="0" w:space="0" w:color="auto"/>
                            <w:bottom w:val="none" w:sz="0" w:space="0" w:color="auto"/>
                            <w:right w:val="none" w:sz="0" w:space="0" w:color="auto"/>
                          </w:divBdr>
                          <w:divsChild>
                            <w:div w:id="119886939">
                              <w:marLeft w:val="0"/>
                              <w:marRight w:val="0"/>
                              <w:marTop w:val="0"/>
                              <w:marBottom w:val="0"/>
                              <w:divBdr>
                                <w:top w:val="none" w:sz="0" w:space="0" w:color="auto"/>
                                <w:left w:val="none" w:sz="0" w:space="0" w:color="auto"/>
                                <w:bottom w:val="none" w:sz="0" w:space="0" w:color="auto"/>
                                <w:right w:val="none" w:sz="0" w:space="0" w:color="auto"/>
                              </w:divBdr>
                            </w:div>
                            <w:div w:id="197014311">
                              <w:marLeft w:val="0"/>
                              <w:marRight w:val="0"/>
                              <w:marTop w:val="0"/>
                              <w:marBottom w:val="0"/>
                              <w:divBdr>
                                <w:top w:val="none" w:sz="0" w:space="0" w:color="auto"/>
                                <w:left w:val="none" w:sz="0" w:space="0" w:color="auto"/>
                                <w:bottom w:val="none" w:sz="0" w:space="0" w:color="auto"/>
                                <w:right w:val="none" w:sz="0" w:space="0" w:color="auto"/>
                              </w:divBdr>
                            </w:div>
                            <w:div w:id="604968814">
                              <w:marLeft w:val="0"/>
                              <w:marRight w:val="0"/>
                              <w:marTop w:val="0"/>
                              <w:marBottom w:val="0"/>
                              <w:divBdr>
                                <w:top w:val="none" w:sz="0" w:space="0" w:color="auto"/>
                                <w:left w:val="none" w:sz="0" w:space="0" w:color="auto"/>
                                <w:bottom w:val="none" w:sz="0" w:space="0" w:color="auto"/>
                                <w:right w:val="none" w:sz="0" w:space="0" w:color="auto"/>
                              </w:divBdr>
                            </w:div>
                            <w:div w:id="645473543">
                              <w:marLeft w:val="0"/>
                              <w:marRight w:val="0"/>
                              <w:marTop w:val="0"/>
                              <w:marBottom w:val="0"/>
                              <w:divBdr>
                                <w:top w:val="none" w:sz="0" w:space="0" w:color="auto"/>
                                <w:left w:val="none" w:sz="0" w:space="0" w:color="auto"/>
                                <w:bottom w:val="none" w:sz="0" w:space="0" w:color="auto"/>
                                <w:right w:val="none" w:sz="0" w:space="0" w:color="auto"/>
                              </w:divBdr>
                            </w:div>
                            <w:div w:id="818034030">
                              <w:marLeft w:val="0"/>
                              <w:marRight w:val="0"/>
                              <w:marTop w:val="0"/>
                              <w:marBottom w:val="0"/>
                              <w:divBdr>
                                <w:top w:val="none" w:sz="0" w:space="0" w:color="auto"/>
                                <w:left w:val="none" w:sz="0" w:space="0" w:color="auto"/>
                                <w:bottom w:val="none" w:sz="0" w:space="0" w:color="auto"/>
                                <w:right w:val="none" w:sz="0" w:space="0" w:color="auto"/>
                              </w:divBdr>
                            </w:div>
                            <w:div w:id="1107507098">
                              <w:marLeft w:val="0"/>
                              <w:marRight w:val="0"/>
                              <w:marTop w:val="0"/>
                              <w:marBottom w:val="0"/>
                              <w:divBdr>
                                <w:top w:val="none" w:sz="0" w:space="0" w:color="auto"/>
                                <w:left w:val="none" w:sz="0" w:space="0" w:color="auto"/>
                                <w:bottom w:val="none" w:sz="0" w:space="0" w:color="auto"/>
                                <w:right w:val="none" w:sz="0" w:space="0" w:color="auto"/>
                              </w:divBdr>
                            </w:div>
                            <w:div w:id="1175613160">
                              <w:marLeft w:val="0"/>
                              <w:marRight w:val="0"/>
                              <w:marTop w:val="0"/>
                              <w:marBottom w:val="0"/>
                              <w:divBdr>
                                <w:top w:val="none" w:sz="0" w:space="0" w:color="auto"/>
                                <w:left w:val="none" w:sz="0" w:space="0" w:color="auto"/>
                                <w:bottom w:val="none" w:sz="0" w:space="0" w:color="auto"/>
                                <w:right w:val="none" w:sz="0" w:space="0" w:color="auto"/>
                              </w:divBdr>
                            </w:div>
                            <w:div w:id="1405758008">
                              <w:marLeft w:val="0"/>
                              <w:marRight w:val="0"/>
                              <w:marTop w:val="0"/>
                              <w:marBottom w:val="0"/>
                              <w:divBdr>
                                <w:top w:val="none" w:sz="0" w:space="0" w:color="auto"/>
                                <w:left w:val="none" w:sz="0" w:space="0" w:color="auto"/>
                                <w:bottom w:val="none" w:sz="0" w:space="0" w:color="auto"/>
                                <w:right w:val="none" w:sz="0" w:space="0" w:color="auto"/>
                              </w:divBdr>
                            </w:div>
                            <w:div w:id="1537698660">
                              <w:marLeft w:val="0"/>
                              <w:marRight w:val="0"/>
                              <w:marTop w:val="0"/>
                              <w:marBottom w:val="0"/>
                              <w:divBdr>
                                <w:top w:val="none" w:sz="0" w:space="0" w:color="auto"/>
                                <w:left w:val="none" w:sz="0" w:space="0" w:color="auto"/>
                                <w:bottom w:val="none" w:sz="0" w:space="0" w:color="auto"/>
                                <w:right w:val="none" w:sz="0" w:space="0" w:color="auto"/>
                              </w:divBdr>
                            </w:div>
                            <w:div w:id="1567455816">
                              <w:marLeft w:val="0"/>
                              <w:marRight w:val="0"/>
                              <w:marTop w:val="0"/>
                              <w:marBottom w:val="0"/>
                              <w:divBdr>
                                <w:top w:val="none" w:sz="0" w:space="0" w:color="auto"/>
                                <w:left w:val="none" w:sz="0" w:space="0" w:color="auto"/>
                                <w:bottom w:val="none" w:sz="0" w:space="0" w:color="auto"/>
                                <w:right w:val="none" w:sz="0" w:space="0" w:color="auto"/>
                              </w:divBdr>
                            </w:div>
                            <w:div w:id="1707095217">
                              <w:marLeft w:val="0"/>
                              <w:marRight w:val="0"/>
                              <w:marTop w:val="0"/>
                              <w:marBottom w:val="0"/>
                              <w:divBdr>
                                <w:top w:val="none" w:sz="0" w:space="0" w:color="auto"/>
                                <w:left w:val="none" w:sz="0" w:space="0" w:color="auto"/>
                                <w:bottom w:val="none" w:sz="0" w:space="0" w:color="auto"/>
                                <w:right w:val="none" w:sz="0" w:space="0" w:color="auto"/>
                              </w:divBdr>
                            </w:div>
                            <w:div w:id="1866939511">
                              <w:marLeft w:val="0"/>
                              <w:marRight w:val="0"/>
                              <w:marTop w:val="0"/>
                              <w:marBottom w:val="0"/>
                              <w:divBdr>
                                <w:top w:val="none" w:sz="0" w:space="0" w:color="auto"/>
                                <w:left w:val="none" w:sz="0" w:space="0" w:color="auto"/>
                                <w:bottom w:val="none" w:sz="0" w:space="0" w:color="auto"/>
                                <w:right w:val="none" w:sz="0" w:space="0" w:color="auto"/>
                              </w:divBdr>
                            </w:div>
                            <w:div w:id="1934122528">
                              <w:marLeft w:val="0"/>
                              <w:marRight w:val="0"/>
                              <w:marTop w:val="0"/>
                              <w:marBottom w:val="0"/>
                              <w:divBdr>
                                <w:top w:val="none" w:sz="0" w:space="0" w:color="auto"/>
                                <w:left w:val="none" w:sz="0" w:space="0" w:color="auto"/>
                                <w:bottom w:val="none" w:sz="0" w:space="0" w:color="auto"/>
                                <w:right w:val="none" w:sz="0" w:space="0" w:color="auto"/>
                              </w:divBdr>
                            </w:div>
                            <w:div w:id="2050375427">
                              <w:marLeft w:val="0"/>
                              <w:marRight w:val="0"/>
                              <w:marTop w:val="0"/>
                              <w:marBottom w:val="0"/>
                              <w:divBdr>
                                <w:top w:val="none" w:sz="0" w:space="0" w:color="auto"/>
                                <w:left w:val="none" w:sz="0" w:space="0" w:color="auto"/>
                                <w:bottom w:val="none" w:sz="0" w:space="0" w:color="auto"/>
                                <w:right w:val="none" w:sz="0" w:space="0" w:color="auto"/>
                              </w:divBdr>
                            </w:div>
                            <w:div w:id="210557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305180">
      <w:bodyDiv w:val="1"/>
      <w:marLeft w:val="0"/>
      <w:marRight w:val="0"/>
      <w:marTop w:val="0"/>
      <w:marBottom w:val="0"/>
      <w:divBdr>
        <w:top w:val="none" w:sz="0" w:space="0" w:color="auto"/>
        <w:left w:val="none" w:sz="0" w:space="0" w:color="auto"/>
        <w:bottom w:val="none" w:sz="0" w:space="0" w:color="auto"/>
        <w:right w:val="none" w:sz="0" w:space="0" w:color="auto"/>
      </w:divBdr>
      <w:divsChild>
        <w:div w:id="697777568">
          <w:marLeft w:val="0"/>
          <w:marRight w:val="0"/>
          <w:marTop w:val="0"/>
          <w:marBottom w:val="0"/>
          <w:divBdr>
            <w:top w:val="none" w:sz="0" w:space="0" w:color="auto"/>
            <w:left w:val="single" w:sz="48" w:space="0" w:color="00ADC6"/>
            <w:bottom w:val="none" w:sz="0" w:space="0" w:color="auto"/>
            <w:right w:val="none" w:sz="0" w:space="0" w:color="auto"/>
          </w:divBdr>
          <w:divsChild>
            <w:div w:id="905919109">
              <w:marLeft w:val="0"/>
              <w:marRight w:val="0"/>
              <w:marTop w:val="0"/>
              <w:marBottom w:val="0"/>
              <w:divBdr>
                <w:top w:val="none" w:sz="0" w:space="0" w:color="auto"/>
                <w:left w:val="single" w:sz="48" w:space="0" w:color="00ADC6"/>
                <w:bottom w:val="single" w:sz="36" w:space="0" w:color="56009D"/>
                <w:right w:val="none" w:sz="0" w:space="0" w:color="auto"/>
              </w:divBdr>
              <w:divsChild>
                <w:div w:id="720321471">
                  <w:marLeft w:val="300"/>
                  <w:marRight w:val="0"/>
                  <w:marTop w:val="0"/>
                  <w:marBottom w:val="0"/>
                  <w:divBdr>
                    <w:top w:val="none" w:sz="0" w:space="0" w:color="auto"/>
                    <w:left w:val="single" w:sz="48" w:space="0" w:color="00ADC6"/>
                    <w:bottom w:val="single" w:sz="36" w:space="0" w:color="56009D"/>
                    <w:right w:val="none" w:sz="0" w:space="0" w:color="auto"/>
                  </w:divBdr>
                  <w:divsChild>
                    <w:div w:id="1422993702">
                      <w:marLeft w:val="300"/>
                      <w:marRight w:val="0"/>
                      <w:marTop w:val="0"/>
                      <w:marBottom w:val="0"/>
                      <w:divBdr>
                        <w:top w:val="none" w:sz="0" w:space="0" w:color="auto"/>
                        <w:left w:val="single" w:sz="48" w:space="0" w:color="00ADC6"/>
                        <w:bottom w:val="single" w:sz="36" w:space="0" w:color="56009D"/>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ipt.independent.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ipt.independe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67997d6cec04a9ab41c97e2e24e4d88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67997d6cec04a9ab41c97e2e24e4d88>
    <TaxCatchAll xmlns="a5c62d12-0728-44af-9587-94dc44df5e40">
      <Value>10</Value>
      <Value>4</Value>
      <Value>3</Value>
      <Value>2</Value>
    </TaxCatchAll>
    <i23eea0a43f84230afd496ef37eefe05 xmlns="60b4899e-55b4-4231-8241-12d69350e134">
      <Terms xmlns="http://schemas.microsoft.com/office/infopath/2007/PartnerControls">
        <TermInfo xmlns="http://schemas.microsoft.com/office/infopath/2007/PartnerControls">
          <TermName xmlns="http://schemas.microsoft.com/office/infopath/2007/PartnerControls">HSG IPT (P)</TermName>
          <TermId xmlns="http://schemas.microsoft.com/office/infopath/2007/PartnerControls">859bd207-10d6-419a-b7d7-7ec7006ecdde</TermId>
        </TermInfo>
      </Terms>
    </i23eea0a43f84230afd496ef37eefe05>
    <lcf76f155ced4ddcb4097134ff3c332f xmlns="c7b1e211-d25b-407b-b2c7-a70a751f10e4">
      <Terms xmlns="http://schemas.microsoft.com/office/infopath/2007/PartnerControls"/>
    </lcf76f155ced4ddcb4097134ff3c332f>
    <id1284f2dd704566ad2cab92a8b75acc xmlns="60b4899e-55b4-4231-8241-12d69350e134">
      <Terms xmlns="http://schemas.microsoft.com/office/infopath/2007/PartnerControls">
        <TermInfo xmlns="http://schemas.microsoft.com/office/infopath/2007/PartnerControls">
          <TermName xmlns="http://schemas.microsoft.com/office/infopath/2007/PartnerControls">Secretariat – Standard</TermName>
          <TermId xmlns="http://schemas.microsoft.com/office/infopath/2007/PartnerControls">1fe335d9-e0cd-4265-9e1d-63f71db2cedb</TermId>
        </TermInfo>
      </Terms>
    </id1284f2dd704566ad2cab92a8b75acc>
    <HOMigrated xmlns="60b4899e-55b4-4231-8241-12d69350e134">false</HOMigrated>
    <ia9cd41b3d864eb6ba9a954b773e5c33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ia9cd41b3d864eb6ba9a954b773e5c33>
    <TaxCatchAllLabel xmlns="a5c62d12-0728-44af-9587-94dc44df5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2266E277C3A18043A4D158B485D20EF6" ma:contentTypeVersion="14" ma:contentTypeDescription="Create a new document." ma:contentTypeScope="" ma:versionID="9362660f449ea9dcf3e46302e3efa313">
  <xsd:schema xmlns:xsd="http://www.w3.org/2001/XMLSchema" xmlns:xs="http://www.w3.org/2001/XMLSchema" xmlns:p="http://schemas.microsoft.com/office/2006/metadata/properties" xmlns:ns2="60b4899e-55b4-4231-8241-12d69350e134" xmlns:ns3="a5c62d12-0728-44af-9587-94dc44df5e40" xmlns:ns4="c7b1e211-d25b-407b-b2c7-a70a751f10e4" targetNamespace="http://schemas.microsoft.com/office/2006/metadata/properties" ma:root="true" ma:fieldsID="238c7100935704bfd8cab6da7129e415" ns2:_="" ns3:_="" ns4:_="">
    <xsd:import namespace="60b4899e-55b4-4231-8241-12d69350e134"/>
    <xsd:import namespace="a5c62d12-0728-44af-9587-94dc44df5e40"/>
    <xsd:import namespace="c7b1e211-d25b-407b-b2c7-a70a751f10e4"/>
    <xsd:element name="properties">
      <xsd:complexType>
        <xsd:sequence>
          <xsd:element name="documentManagement">
            <xsd:complexType>
              <xsd:all>
                <xsd:element ref="ns2:ia9cd41b3d864eb6ba9a954b773e5c33" minOccurs="0"/>
                <xsd:element ref="ns3:TaxCatchAll" minOccurs="0"/>
                <xsd:element ref="ns3:TaxCatchAllLabel" minOccurs="0"/>
                <xsd:element ref="ns2:i67997d6cec04a9ab41c97e2e24e4d88" minOccurs="0"/>
                <xsd:element ref="ns2:i23eea0a43f84230afd496ef37eefe05" minOccurs="0"/>
                <xsd:element ref="ns2:id1284f2dd704566ad2cab92a8b75acc" minOccurs="0"/>
                <xsd:element ref="ns2:HOMigrate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a9cd41b3d864eb6ba9a954b773e5c33" ma:index="8" ma:taxonomy="true" ma:internalName="ia9cd41b3d864eb6ba9a954b773e5c33"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i67997d6cec04a9ab41c97e2e24e4d88" ma:index="12" ma:taxonomy="true" ma:internalName="i67997d6cec04a9ab41c97e2e24e4d88"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23eea0a43f84230afd496ef37eefe05" ma:index="14" nillable="true" ma:taxonomy="true" ma:internalName="i23eea0a43f84230afd496ef37eefe05" ma:taxonomyFieldName="HOBusinessUnit" ma:displayName="Business unit" ma:readOnly="false" ma:default="10;#HSG IPT (P)|859bd207-10d6-419a-b7d7-7ec7006ecdd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id1284f2dd704566ad2cab92a8b75acc" ma:index="16" nillable="true" ma:taxonomy="true" ma:internalName="id1284f2dd704566ad2cab92a8b75acc" ma:taxonomyFieldName="HOSiteType" ma:displayName="Site type" ma:readOnly="false" ma:default="2;#Secretariat – Standard|1fe335d9-e0cd-4265-9e1d-63f71db2cedb"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c62d12-0728-44af-9587-94dc44df5e4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6d63688-d084-4224-8d49-4eec72970f86}" ma:internalName="TaxCatchAll" ma:readOnly="false" ma:showField="CatchAllData" ma:web="a5c62d12-0728-44af-9587-94dc44df5e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6d63688-d084-4224-8d49-4eec72970f86}" ma:internalName="TaxCatchAllLabel" ma:readOnly="false" ma:showField="CatchAllDataLabel" ma:web="a5c62d12-0728-44af-9587-94dc44df5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1e211-d25b-407b-b2c7-a70a751f10e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A39F4-8730-44B2-84E4-4160E5524C0F}">
  <ds:schemaRefs>
    <ds:schemaRef ds:uri="http://schemas.microsoft.com/sharepoint/v3/contenttype/forms"/>
  </ds:schemaRefs>
</ds:datastoreItem>
</file>

<file path=customXml/itemProps2.xml><?xml version="1.0" encoding="utf-8"?>
<ds:datastoreItem xmlns:ds="http://schemas.openxmlformats.org/officeDocument/2006/customXml" ds:itemID="{5C6EFF47-30FF-442B-991C-E08806802E97}">
  <ds:schemaRefs>
    <ds:schemaRef ds:uri="http://schemas.openxmlformats.org/package/2006/metadata/core-properties"/>
    <ds:schemaRef ds:uri="http://schemas.microsoft.com/office/2006/metadata/properties"/>
    <ds:schemaRef ds:uri="http://purl.org/dc/dcmitype/"/>
    <ds:schemaRef ds:uri="http://purl.org/dc/terms/"/>
    <ds:schemaRef ds:uri="a5c62d12-0728-44af-9587-94dc44df5e40"/>
    <ds:schemaRef ds:uri="http://purl.org/dc/elements/1.1/"/>
    <ds:schemaRef ds:uri="http://schemas.microsoft.com/office/infopath/2007/PartnerControls"/>
    <ds:schemaRef ds:uri="http://schemas.microsoft.com/office/2006/documentManagement/types"/>
    <ds:schemaRef ds:uri="c7b1e211-d25b-407b-b2c7-a70a751f10e4"/>
    <ds:schemaRef ds:uri="60b4899e-55b4-4231-8241-12d69350e134"/>
    <ds:schemaRef ds:uri="http://www.w3.org/XML/1998/namespace"/>
  </ds:schemaRefs>
</ds:datastoreItem>
</file>

<file path=customXml/itemProps3.xml><?xml version="1.0" encoding="utf-8"?>
<ds:datastoreItem xmlns:ds="http://schemas.openxmlformats.org/officeDocument/2006/customXml" ds:itemID="{613D5CC8-FB71-4E5A-BACC-7FDCBEB9D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a5c62d12-0728-44af-9587-94dc44df5e40"/>
    <ds:schemaRef ds:uri="c7b1e211-d25b-407b-b2c7-a70a751f1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Trust logo</vt:lpstr>
    </vt:vector>
  </TitlesOfParts>
  <Company>NHS</Company>
  <LinksUpToDate>false</LinksUpToDate>
  <CharactersWithSpaces>19333</CharactersWithSpaces>
  <SharedDoc>false</SharedDoc>
  <HLinks>
    <vt:vector size="6" baseType="variant">
      <vt:variant>
        <vt:i4>7667820</vt:i4>
      </vt:variant>
      <vt:variant>
        <vt:i4>0</vt:i4>
      </vt:variant>
      <vt:variant>
        <vt:i4>0</vt:i4>
      </vt:variant>
      <vt:variant>
        <vt:i4>5</vt:i4>
      </vt:variant>
      <vt:variant>
        <vt:lpwstr>https://www.judicialappointments.gov.uk/good-character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logo</dc:title>
  <dc:subject/>
  <dc:creator>Sally Grafton</dc:creator>
  <cp:keywords/>
  <cp:lastModifiedBy>Kirsty Stevens</cp:lastModifiedBy>
  <cp:revision>2</cp:revision>
  <cp:lastPrinted>2008-09-03T14:49:00Z</cp:lastPrinted>
  <dcterms:created xsi:type="dcterms:W3CDTF">2026-05-13T10:59:00Z</dcterms:created>
  <dcterms:modified xsi:type="dcterms:W3CDTF">2026-05-13T10:59:00Z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0x010100A5BF1C78D9F64B679A5EBDE1C6598EBC01002266E277C3A18043A4D158B485D20EF6</vt:lpwstr>
  </property>
  <property fmtid="{D5CDD505-2E9C-101B-9397-08002B2CF9AE}" pid="3" name="HOGovernmentSecurityClassification">
    <vt:lpwstr>3;#Official|14c80daa-741b-422c-9722-f71693c9ede4</vt:lpwstr>
  </property>
  <property fmtid="{D5CDD505-2E9C-101B-9397-08002B2CF9AE}" pid="4" name="HOSiteType">
    <vt:lpwstr>2;#Secretariat – Standard|1fe335d9-e0cd-4265-9e1d-63f71db2cedb</vt:lpwstr>
  </property>
  <property fmtid="{D5CDD505-2E9C-101B-9397-08002B2CF9AE}" pid="5" name="HOCopyrightLevel">
    <vt:lpwstr>4;#Crown|69589897-2828-4761-976e-717fd8e631c9</vt:lpwstr>
  </property>
  <property fmtid="{D5CDD505-2E9C-101B-9397-08002B2CF9AE}" pid="6" name="HOBusinessUnit">
    <vt:lpwstr>10;#HSG IPT (P)|859bd207-10d6-419a-b7d7-7ec7006ecdde</vt:lpwstr>
  </property>
  <property fmtid="{D5CDD505-2E9C-101B-9397-08002B2CF9AE}" pid="7" name="MediaServiceImageTags">
    <vt:lpwstr/>
  </property>
</Properties>
</file>